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 xml:space="preserve">WG2 </w:t>
      </w:r>
      <w:r>
        <w:rPr>
          <w:b/>
          <w:noProof/>
          <w:sz w:val="24"/>
        </w:rPr>
        <w:t>meeting</w:t>
      </w:r>
      <w:r w:rsidRPr="0005166E">
        <w:t xml:space="preserve"> </w:t>
      </w:r>
      <w:r w:rsidRPr="0005166E">
        <w:rPr>
          <w:b/>
          <w:noProof/>
          <w:sz w:val="24"/>
        </w:rPr>
        <w:t>#</w:t>
      </w:r>
      <w:r w:rsidR="000550C7">
        <w:rPr>
          <w:b/>
          <w:noProof/>
          <w:sz w:val="24"/>
        </w:rPr>
        <w:t>100</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Pr="00A51CAC">
        <w:rPr>
          <w:b/>
          <w:i/>
          <w:noProof/>
          <w:sz w:val="28"/>
        </w:rPr>
        <w:t>7</w:t>
      </w:r>
      <w:r w:rsidR="002D05C6" w:rsidRPr="002D05C6">
        <w:rPr>
          <w:b/>
          <w:i/>
          <w:noProof/>
          <w:sz w:val="28"/>
        </w:rPr>
        <w:t>1</w:t>
      </w:r>
      <w:bookmarkStart w:id="1" w:name="_GoBack"/>
      <w:bookmarkEnd w:id="1"/>
      <w:r w:rsidR="00936FA2" w:rsidRPr="00936FA2">
        <w:rPr>
          <w:b/>
          <w:i/>
          <w:noProof/>
          <w:sz w:val="28"/>
        </w:rPr>
        <w:t>3498</w:t>
      </w:r>
    </w:p>
    <w:p w:rsidR="00B2296A" w:rsidRDefault="00936FA2" w:rsidP="00B2296A">
      <w:pPr>
        <w:pStyle w:val="CRCoverPage"/>
        <w:outlineLvl w:val="0"/>
        <w:rPr>
          <w:b/>
          <w:noProof/>
          <w:sz w:val="24"/>
        </w:rPr>
      </w:pPr>
      <w:r>
        <w:rPr>
          <w:b/>
          <w:bCs/>
          <w:sz w:val="24"/>
        </w:rPr>
        <w:t>Reno, USA, 27 November- 1 December</w:t>
      </w:r>
      <w:r>
        <w:rPr>
          <w:bCs/>
          <w:sz w:val="24"/>
        </w:rPr>
        <w:t xml:space="preserve"> </w:t>
      </w:r>
      <w:r>
        <w:rPr>
          <w:b/>
          <w:sz w:val="24"/>
          <w:szCs w:val="24"/>
        </w:rPr>
        <w:t>2017</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A416B8" w:rsidRPr="00A416B8">
        <w:rPr>
          <w:b/>
          <w:noProof/>
          <w:sz w:val="24"/>
        </w:rPr>
        <w:t>10.4.1.9</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0550C7">
        <w:rPr>
          <w:b/>
          <w:noProof/>
          <w:sz w:val="24"/>
        </w:rPr>
        <w:t>Inter-node signalling, some remaining issues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A416B8" w:rsidRDefault="00A416B8" w:rsidP="00B2296A">
      <w:pPr>
        <w:rPr>
          <w:rFonts w:ascii="Arial" w:hAnsi="Arial" w:cs="Arial"/>
          <w:lang w:eastAsia="ko-KR"/>
        </w:rPr>
      </w:pPr>
      <w:r>
        <w:rPr>
          <w:rFonts w:ascii="Arial" w:hAnsi="Arial" w:cs="Arial"/>
          <w:lang w:eastAsia="ko-KR"/>
        </w:rPr>
        <w:t xml:space="preserve">This paper </w:t>
      </w:r>
      <w:r w:rsidR="000550C7">
        <w:rPr>
          <w:rFonts w:ascii="Arial" w:hAnsi="Arial" w:cs="Arial"/>
          <w:lang w:eastAsia="ko-KR"/>
        </w:rPr>
        <w:t xml:space="preserve">discusses a number of issues unresolved by </w:t>
      </w:r>
      <w:r w:rsidR="000550C7" w:rsidRPr="000550C7">
        <w:rPr>
          <w:rFonts w:ascii="Arial" w:hAnsi="Arial" w:cs="Arial"/>
          <w:lang w:eastAsia="ko-KR"/>
        </w:rPr>
        <w:t>e-mail [99bis#25][NR] on Inter-node RRC messages</w:t>
      </w:r>
      <w:r>
        <w:rPr>
          <w:rFonts w:ascii="Arial" w:hAnsi="Arial" w:cs="Arial"/>
          <w:lang w:eastAsia="ko-KR"/>
        </w:rPr>
        <w:t>.</w:t>
      </w:r>
    </w:p>
    <w:p w:rsidR="006E1DEC" w:rsidRDefault="006E1DEC" w:rsidP="006E1DEC">
      <w:pPr>
        <w:pStyle w:val="Heading1"/>
        <w:rPr>
          <w:lang w:eastAsia="ko-KR"/>
        </w:rPr>
      </w:pPr>
      <w:r>
        <w:rPr>
          <w:lang w:eastAsia="ko-KR"/>
        </w:rPr>
        <w:t>Discussion</w:t>
      </w:r>
    </w:p>
    <w:p w:rsidR="00FA23CA" w:rsidRDefault="00FA23CA" w:rsidP="000550C7">
      <w:pPr>
        <w:rPr>
          <w:rFonts w:ascii="Arial" w:hAnsi="Arial" w:cs="Arial"/>
          <w:b/>
          <w:u w:val="single"/>
        </w:rPr>
      </w:pPr>
      <w:r>
        <w:rPr>
          <w:rFonts w:ascii="Arial" w:hAnsi="Arial" w:cs="Arial"/>
          <w:b/>
          <w:u w:val="single"/>
        </w:rPr>
        <w:t>Candidate cell info</w:t>
      </w:r>
    </w:p>
    <w:p w:rsidR="00B82C59" w:rsidRDefault="00B82C59" w:rsidP="00B82C59">
      <w:pPr>
        <w:rPr>
          <w:rFonts w:ascii="Arial" w:hAnsi="Arial" w:cs="Arial"/>
        </w:rPr>
      </w:pPr>
      <w:r>
        <w:rPr>
          <w:rFonts w:ascii="Arial" w:hAnsi="Arial" w:cs="Arial"/>
        </w:rPr>
        <w:t xml:space="preserve">It is the </w:t>
      </w:r>
      <w:r w:rsidRPr="00B82C59">
        <w:rPr>
          <w:rFonts w:ascii="Arial" w:hAnsi="Arial" w:cs="Arial"/>
        </w:rPr>
        <w:t xml:space="preserve">MN </w:t>
      </w:r>
      <w:r>
        <w:rPr>
          <w:rFonts w:ascii="Arial" w:hAnsi="Arial" w:cs="Arial"/>
        </w:rPr>
        <w:t xml:space="preserve">that decide the action </w:t>
      </w:r>
      <w:r w:rsidRPr="00B82C59">
        <w:rPr>
          <w:rFonts w:ascii="Arial" w:hAnsi="Arial" w:cs="Arial"/>
        </w:rPr>
        <w:t xml:space="preserve">upon SCG failure </w:t>
      </w:r>
      <w:r>
        <w:rPr>
          <w:rFonts w:ascii="Arial" w:hAnsi="Arial" w:cs="Arial"/>
        </w:rPr>
        <w:t>and this is done without involvement of the SN controlling the SCG that failed</w:t>
      </w:r>
      <w:r w:rsidR="002E4FC7">
        <w:rPr>
          <w:rFonts w:ascii="Arial" w:hAnsi="Arial" w:cs="Arial"/>
        </w:rPr>
        <w:t xml:space="preserve">. </w:t>
      </w:r>
      <w:r>
        <w:rPr>
          <w:rFonts w:ascii="Arial" w:hAnsi="Arial" w:cs="Arial"/>
        </w:rPr>
        <w:t xml:space="preserve">If in this case MN </w:t>
      </w:r>
      <w:r w:rsidRPr="00B82C59">
        <w:rPr>
          <w:rFonts w:ascii="Arial" w:hAnsi="Arial" w:cs="Arial"/>
        </w:rPr>
        <w:t xml:space="preserve">initiates change </w:t>
      </w:r>
      <w:r>
        <w:rPr>
          <w:rFonts w:ascii="Arial" w:hAnsi="Arial" w:cs="Arial"/>
        </w:rPr>
        <w:t>to another</w:t>
      </w:r>
      <w:r w:rsidRPr="00B82C59">
        <w:rPr>
          <w:rFonts w:ascii="Arial" w:hAnsi="Arial" w:cs="Arial"/>
        </w:rPr>
        <w:t xml:space="preserve"> SN, MN </w:t>
      </w:r>
      <w:r>
        <w:rPr>
          <w:rFonts w:ascii="Arial" w:hAnsi="Arial" w:cs="Arial"/>
        </w:rPr>
        <w:t>should be able to provide the</w:t>
      </w:r>
      <w:r w:rsidRPr="00B82C59">
        <w:rPr>
          <w:rFonts w:ascii="Arial" w:hAnsi="Arial" w:cs="Arial"/>
        </w:rPr>
        <w:t xml:space="preserve"> measurement results </w:t>
      </w:r>
      <w:r>
        <w:rPr>
          <w:rFonts w:ascii="Arial" w:hAnsi="Arial" w:cs="Arial"/>
        </w:rPr>
        <w:t xml:space="preserve">to SN </w:t>
      </w:r>
      <w:r w:rsidRPr="00B82C59">
        <w:rPr>
          <w:rFonts w:ascii="Arial" w:hAnsi="Arial" w:cs="Arial"/>
        </w:rPr>
        <w:t>based on which it decides the target SN. I</w:t>
      </w:r>
      <w:r>
        <w:rPr>
          <w:rFonts w:ascii="Arial" w:hAnsi="Arial" w:cs="Arial"/>
        </w:rPr>
        <w:t xml:space="preserve">t it up to MN implementation whether to </w:t>
      </w:r>
      <w:r w:rsidRPr="00B82C59">
        <w:rPr>
          <w:rFonts w:ascii="Arial" w:hAnsi="Arial" w:cs="Arial"/>
        </w:rPr>
        <w:t>use results of SN configured measurements</w:t>
      </w:r>
      <w:r>
        <w:rPr>
          <w:rFonts w:ascii="Arial" w:hAnsi="Arial" w:cs="Arial"/>
        </w:rPr>
        <w:t>,</w:t>
      </w:r>
      <w:r w:rsidRPr="00B82C59">
        <w:rPr>
          <w:rFonts w:ascii="Arial" w:hAnsi="Arial" w:cs="Arial"/>
        </w:rPr>
        <w:t xml:space="preserve"> as </w:t>
      </w:r>
      <w:r>
        <w:rPr>
          <w:rFonts w:ascii="Arial" w:hAnsi="Arial" w:cs="Arial"/>
        </w:rPr>
        <w:t>included</w:t>
      </w:r>
      <w:r w:rsidRPr="00B82C59">
        <w:rPr>
          <w:rFonts w:ascii="Arial" w:hAnsi="Arial" w:cs="Arial"/>
        </w:rPr>
        <w:t xml:space="preserve"> in </w:t>
      </w:r>
      <w:r>
        <w:rPr>
          <w:rFonts w:ascii="Arial" w:hAnsi="Arial" w:cs="Arial"/>
        </w:rPr>
        <w:t xml:space="preserve">a separate container in NR format in </w:t>
      </w:r>
      <w:r w:rsidRPr="00B82C59">
        <w:rPr>
          <w:rFonts w:ascii="Arial" w:hAnsi="Arial" w:cs="Arial"/>
        </w:rPr>
        <w:t xml:space="preserve">the SCG failure message, </w:t>
      </w:r>
      <w:r>
        <w:rPr>
          <w:rFonts w:ascii="Arial" w:hAnsi="Arial" w:cs="Arial"/>
        </w:rPr>
        <w:t xml:space="preserve">when deciding the recovery action. If however the MN uses these SN configured measurements, It should be no problem for MN </w:t>
      </w:r>
      <w:r w:rsidRPr="00B82C59">
        <w:rPr>
          <w:rFonts w:ascii="Arial" w:hAnsi="Arial" w:cs="Arial"/>
        </w:rPr>
        <w:t xml:space="preserve">to </w:t>
      </w:r>
      <w:r>
        <w:rPr>
          <w:rFonts w:ascii="Arial" w:hAnsi="Arial" w:cs="Arial"/>
        </w:rPr>
        <w:t>provide all measurement results in a single</w:t>
      </w:r>
      <w:r w:rsidRPr="00B82C59">
        <w:rPr>
          <w:rFonts w:ascii="Arial" w:hAnsi="Arial" w:cs="Arial"/>
        </w:rPr>
        <w:t xml:space="preserve"> </w:t>
      </w:r>
      <w:r>
        <w:rPr>
          <w:rFonts w:ascii="Arial" w:hAnsi="Arial" w:cs="Arial"/>
        </w:rPr>
        <w:t>field towards the target SN</w:t>
      </w:r>
      <w:r w:rsidRPr="00B82C59">
        <w:rPr>
          <w:rFonts w:ascii="Arial" w:hAnsi="Arial" w:cs="Arial"/>
        </w:rPr>
        <w:t>.</w:t>
      </w:r>
    </w:p>
    <w:p w:rsidR="002E4FC7" w:rsidRDefault="00B82C59" w:rsidP="00B82C59">
      <w:pPr>
        <w:rPr>
          <w:rFonts w:ascii="Arial" w:hAnsi="Arial" w:cs="Arial"/>
        </w:rPr>
      </w:pPr>
      <w:r>
        <w:rPr>
          <w:rFonts w:ascii="Arial" w:hAnsi="Arial" w:cs="Arial"/>
        </w:rPr>
        <w:t xml:space="preserve">Given that so far MN controlled mobility is based on SSB, we see no need to also include CSI-RS results in the </w:t>
      </w:r>
      <w:r w:rsidR="002E4FC7">
        <w:rPr>
          <w:rFonts w:ascii="Arial" w:hAnsi="Arial" w:cs="Arial"/>
        </w:rPr>
        <w:t xml:space="preserve">list of </w:t>
      </w:r>
      <w:r>
        <w:rPr>
          <w:rFonts w:ascii="Arial" w:hAnsi="Arial" w:cs="Arial"/>
        </w:rPr>
        <w:t xml:space="preserve">candidate </w:t>
      </w:r>
      <w:r w:rsidR="002E4FC7">
        <w:rPr>
          <w:rFonts w:ascii="Arial" w:hAnsi="Arial" w:cs="Arial"/>
        </w:rPr>
        <w:t>cells. I.e. we think that, at least initially, there is no case in which MN would decide mobility to an SN based on CSI-RS results provided for a failed SCG.</w:t>
      </w:r>
    </w:p>
    <w:p w:rsidR="00FA23CA" w:rsidRDefault="00FA23CA" w:rsidP="00FA23CA">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 xml:space="preserve">Resolve the remaining issues regarding </w:t>
      </w:r>
      <w:r w:rsidRPr="00FA23CA">
        <w:rPr>
          <w:rFonts w:ascii="Arial" w:hAnsi="Arial" w:cs="Arial"/>
          <w:lang w:eastAsia="ko-KR"/>
        </w:rPr>
        <w:t>candidateCellInfoList</w:t>
      </w:r>
      <w:r>
        <w:rPr>
          <w:rFonts w:ascii="Arial" w:hAnsi="Arial" w:cs="Arial"/>
          <w:lang w:eastAsia="ko-KR"/>
        </w:rPr>
        <w:t xml:space="preserve"> as follows:</w:t>
      </w:r>
    </w:p>
    <w:p w:rsidR="00FA23CA" w:rsidRDefault="00FA23CA" w:rsidP="00FA23CA">
      <w:pPr>
        <w:pStyle w:val="ListParagraph"/>
        <w:numPr>
          <w:ilvl w:val="0"/>
          <w:numId w:val="9"/>
        </w:numPr>
        <w:rPr>
          <w:rFonts w:ascii="Arial" w:hAnsi="Arial" w:cs="Arial"/>
          <w:lang w:eastAsia="ko-KR"/>
        </w:rPr>
      </w:pPr>
      <w:r>
        <w:rPr>
          <w:rFonts w:ascii="Arial" w:hAnsi="Arial" w:cs="Arial"/>
          <w:lang w:eastAsia="ko-KR"/>
        </w:rPr>
        <w:t>Maintain a single field to carry candidate cells</w:t>
      </w:r>
    </w:p>
    <w:p w:rsidR="00FA23CA" w:rsidRPr="00571749" w:rsidRDefault="00FA23CA" w:rsidP="002E4FC7">
      <w:pPr>
        <w:pStyle w:val="ListParagraph"/>
        <w:numPr>
          <w:ilvl w:val="0"/>
          <w:numId w:val="9"/>
        </w:numPr>
        <w:rPr>
          <w:rFonts w:ascii="Arial" w:hAnsi="Arial" w:cs="Arial"/>
          <w:lang w:eastAsia="ko-KR"/>
        </w:rPr>
      </w:pPr>
      <w:r>
        <w:rPr>
          <w:rFonts w:ascii="Arial" w:hAnsi="Arial" w:cs="Arial"/>
          <w:lang w:eastAsia="ko-KR"/>
        </w:rPr>
        <w:t xml:space="preserve">Do not introduce </w:t>
      </w:r>
      <w:r w:rsidR="002E4FC7" w:rsidRPr="002E4FC7">
        <w:rPr>
          <w:rFonts w:ascii="Arial" w:hAnsi="Arial" w:cs="Arial"/>
          <w:lang w:eastAsia="ko-KR"/>
        </w:rPr>
        <w:t xml:space="preserve">CSI- RS based </w:t>
      </w:r>
      <w:r w:rsidR="002E4FC7">
        <w:rPr>
          <w:rFonts w:ascii="Arial" w:hAnsi="Arial" w:cs="Arial"/>
          <w:lang w:eastAsia="ko-KR"/>
        </w:rPr>
        <w:t xml:space="preserve">measurement </w:t>
      </w:r>
      <w:r w:rsidR="002E4FC7" w:rsidRPr="002E4FC7">
        <w:rPr>
          <w:rFonts w:ascii="Arial" w:hAnsi="Arial" w:cs="Arial"/>
          <w:lang w:eastAsia="ko-KR"/>
        </w:rPr>
        <w:t>results</w:t>
      </w:r>
    </w:p>
    <w:p w:rsidR="00936FA2" w:rsidRPr="00936FA2" w:rsidRDefault="00936FA2" w:rsidP="00936FA2">
      <w:pPr>
        <w:spacing w:after="0"/>
        <w:rPr>
          <w:rFonts w:ascii="Arial" w:hAnsi="Arial" w:cs="Arial"/>
        </w:rPr>
      </w:pPr>
    </w:p>
    <w:p w:rsidR="002E4FC7" w:rsidRPr="002E4FC7" w:rsidRDefault="002E4FC7" w:rsidP="000550C7">
      <w:pPr>
        <w:rPr>
          <w:rFonts w:ascii="Arial" w:hAnsi="Arial" w:cs="Arial"/>
          <w:b/>
          <w:u w:val="single"/>
        </w:rPr>
      </w:pPr>
      <w:r w:rsidRPr="002E4FC7">
        <w:rPr>
          <w:rFonts w:ascii="Arial" w:hAnsi="Arial" w:cs="Arial"/>
          <w:b/>
          <w:u w:val="single"/>
        </w:rPr>
        <w:t>SCG cell identity range</w:t>
      </w:r>
    </w:p>
    <w:p w:rsidR="00F85FD7" w:rsidRDefault="00F85FD7" w:rsidP="002E4FC7">
      <w:pPr>
        <w:rPr>
          <w:rFonts w:ascii="Arial" w:hAnsi="Arial" w:cs="Arial"/>
        </w:rPr>
      </w:pPr>
      <w:r>
        <w:rPr>
          <w:rFonts w:ascii="Arial" w:hAnsi="Arial" w:cs="Arial"/>
        </w:rPr>
        <w:t>First some background information regarding the configuration of SCG cells, in particular regarding some differences between LTE DC and EN DC w.r.t. the roles of master and secondary nodes (MN and SN).</w:t>
      </w:r>
    </w:p>
    <w:p w:rsidR="002E4FC7" w:rsidRPr="002E4FC7" w:rsidRDefault="00F85FD7" w:rsidP="00F85FD7">
      <w:pPr>
        <w:spacing w:after="60"/>
        <w:rPr>
          <w:rFonts w:ascii="Arial" w:hAnsi="Arial" w:cs="Arial"/>
        </w:rPr>
      </w:pPr>
      <w:r>
        <w:rPr>
          <w:rFonts w:ascii="Arial" w:hAnsi="Arial" w:cs="Arial"/>
        </w:rPr>
        <w:t xml:space="preserve">Our </w:t>
      </w:r>
      <w:r w:rsidR="002E4FC7" w:rsidRPr="002E4FC7">
        <w:rPr>
          <w:rFonts w:ascii="Arial" w:hAnsi="Arial" w:cs="Arial"/>
        </w:rPr>
        <w:t xml:space="preserve">understanding of </w:t>
      </w:r>
      <w:r>
        <w:rPr>
          <w:rFonts w:ascii="Arial" w:hAnsi="Arial" w:cs="Arial"/>
        </w:rPr>
        <w:t xml:space="preserve">the roles of MN and SN in </w:t>
      </w:r>
      <w:r w:rsidR="002E4FC7" w:rsidRPr="002E4FC7">
        <w:rPr>
          <w:rFonts w:ascii="Arial" w:hAnsi="Arial" w:cs="Arial"/>
        </w:rPr>
        <w:t>LTE DC is as follows:</w:t>
      </w:r>
    </w:p>
    <w:p w:rsidR="002E4FC7" w:rsidRPr="00F85FD7" w:rsidRDefault="002E4FC7" w:rsidP="00F85FD7">
      <w:pPr>
        <w:pStyle w:val="ListParagraph"/>
        <w:numPr>
          <w:ilvl w:val="0"/>
          <w:numId w:val="24"/>
        </w:numPr>
        <w:rPr>
          <w:rFonts w:ascii="Arial" w:hAnsi="Arial" w:cs="Arial"/>
        </w:rPr>
      </w:pPr>
      <w:r w:rsidRPr="00F85FD7">
        <w:rPr>
          <w:rFonts w:ascii="Arial" w:hAnsi="Arial" w:cs="Arial"/>
        </w:rPr>
        <w:t xml:space="preserve">MN </w:t>
      </w:r>
      <w:r w:rsidR="00F85FD7" w:rsidRPr="00F85FD7">
        <w:rPr>
          <w:rFonts w:ascii="Arial" w:hAnsi="Arial" w:cs="Arial"/>
        </w:rPr>
        <w:t>handles</w:t>
      </w:r>
      <w:r w:rsidRPr="00F85FD7">
        <w:rPr>
          <w:rFonts w:ascii="Arial" w:hAnsi="Arial" w:cs="Arial"/>
        </w:rPr>
        <w:t xml:space="preserve"> all RRM i.e. configures all measurements, receives all corresponding reports and decides which SCG cells to be added and released</w:t>
      </w:r>
    </w:p>
    <w:p w:rsidR="002E4FC7" w:rsidRPr="00F85FD7" w:rsidRDefault="002E4FC7" w:rsidP="00F85FD7">
      <w:pPr>
        <w:pStyle w:val="ListParagraph"/>
        <w:numPr>
          <w:ilvl w:val="0"/>
          <w:numId w:val="24"/>
        </w:numPr>
        <w:rPr>
          <w:rFonts w:ascii="Arial" w:hAnsi="Arial" w:cs="Arial"/>
        </w:rPr>
      </w:pPr>
      <w:r w:rsidRPr="00F85FD7">
        <w:rPr>
          <w:rFonts w:ascii="Arial" w:hAnsi="Arial" w:cs="Arial"/>
        </w:rPr>
        <w:t>When MN requests SN to order a cell to the SCG, it indicates the cell identity to be used by SN (i.e. MN decides)</w:t>
      </w:r>
    </w:p>
    <w:p w:rsidR="00F85FD7" w:rsidRPr="002E4FC7" w:rsidRDefault="00F85FD7" w:rsidP="00F85FD7">
      <w:pPr>
        <w:spacing w:after="60"/>
        <w:rPr>
          <w:rFonts w:ascii="Arial" w:hAnsi="Arial" w:cs="Arial"/>
        </w:rPr>
      </w:pPr>
      <w:r>
        <w:rPr>
          <w:rFonts w:ascii="Arial" w:hAnsi="Arial" w:cs="Arial"/>
        </w:rPr>
        <w:t xml:space="preserve">Our </w:t>
      </w:r>
      <w:r w:rsidRPr="002E4FC7">
        <w:rPr>
          <w:rFonts w:ascii="Arial" w:hAnsi="Arial" w:cs="Arial"/>
        </w:rPr>
        <w:t xml:space="preserve">understanding of </w:t>
      </w:r>
      <w:r>
        <w:rPr>
          <w:rFonts w:ascii="Arial" w:hAnsi="Arial" w:cs="Arial"/>
        </w:rPr>
        <w:t>the roles of MN and SN in EN-</w:t>
      </w:r>
      <w:r w:rsidRPr="002E4FC7">
        <w:rPr>
          <w:rFonts w:ascii="Arial" w:hAnsi="Arial" w:cs="Arial"/>
        </w:rPr>
        <w:t>DC is as follows:</w:t>
      </w:r>
    </w:p>
    <w:p w:rsidR="002E4FC7" w:rsidRPr="002E4FC7" w:rsidRDefault="002E4FC7" w:rsidP="00F85FD7">
      <w:pPr>
        <w:pStyle w:val="ListParagraph"/>
        <w:numPr>
          <w:ilvl w:val="0"/>
          <w:numId w:val="24"/>
        </w:numPr>
        <w:rPr>
          <w:rFonts w:ascii="Arial" w:hAnsi="Arial" w:cs="Arial"/>
        </w:rPr>
      </w:pPr>
      <w:r w:rsidRPr="002E4FC7">
        <w:rPr>
          <w:rFonts w:ascii="Arial" w:hAnsi="Arial" w:cs="Arial"/>
        </w:rPr>
        <w:t>The SN primarily handles RRM for NR i.e. it configures measurements, receives reports from the UE and can add and release SCG cells by itself (unless there is a need to coordinate with MN due to dependencies in UE's LTE and NR capabilities). Likewise, SN would normally also initiate change to another SN (MN can still do this for load balancing reasons also)</w:t>
      </w:r>
    </w:p>
    <w:p w:rsidR="002E4FC7" w:rsidRPr="002E4FC7" w:rsidRDefault="002E4FC7" w:rsidP="00F85FD7">
      <w:pPr>
        <w:pStyle w:val="ListParagraph"/>
        <w:numPr>
          <w:ilvl w:val="0"/>
          <w:numId w:val="24"/>
        </w:numPr>
        <w:rPr>
          <w:rFonts w:ascii="Arial" w:hAnsi="Arial" w:cs="Arial"/>
        </w:rPr>
      </w:pPr>
      <w:r w:rsidRPr="002E4FC7">
        <w:rPr>
          <w:rFonts w:ascii="Arial" w:hAnsi="Arial" w:cs="Arial"/>
        </w:rPr>
        <w:t xml:space="preserve">Given that in most cases MN is not involved when SN adds a cell to the SCG, </w:t>
      </w:r>
      <w:r w:rsidR="00F85FD7">
        <w:rPr>
          <w:rFonts w:ascii="Arial" w:hAnsi="Arial" w:cs="Arial"/>
        </w:rPr>
        <w:t xml:space="preserve">it is not involved in setting/ </w:t>
      </w:r>
      <w:r w:rsidRPr="002E4FC7">
        <w:rPr>
          <w:rFonts w:ascii="Arial" w:hAnsi="Arial" w:cs="Arial"/>
        </w:rPr>
        <w:t>decid</w:t>
      </w:r>
      <w:r w:rsidR="00F85FD7">
        <w:rPr>
          <w:rFonts w:ascii="Arial" w:hAnsi="Arial" w:cs="Arial"/>
        </w:rPr>
        <w:t>ing</w:t>
      </w:r>
      <w:r w:rsidRPr="002E4FC7">
        <w:rPr>
          <w:rFonts w:ascii="Arial" w:hAnsi="Arial" w:cs="Arial"/>
        </w:rPr>
        <w:t xml:space="preserve"> the cell identity to be used for SCG cells</w:t>
      </w:r>
      <w:r w:rsidR="00F85FD7">
        <w:rPr>
          <w:rFonts w:ascii="Arial" w:hAnsi="Arial" w:cs="Arial"/>
        </w:rPr>
        <w:t xml:space="preserve"> i.e. this is handled by SN</w:t>
      </w:r>
    </w:p>
    <w:p w:rsidR="002E4FC7" w:rsidRDefault="002E4FC7" w:rsidP="002E4FC7">
      <w:pPr>
        <w:rPr>
          <w:rFonts w:ascii="Arial" w:hAnsi="Arial" w:cs="Arial"/>
        </w:rPr>
      </w:pPr>
      <w:r w:rsidRPr="002E4FC7">
        <w:rPr>
          <w:rFonts w:ascii="Arial" w:hAnsi="Arial" w:cs="Arial"/>
        </w:rPr>
        <w:t>We would like to avoid changes to the high level EN-DC architecture as outlined above</w:t>
      </w:r>
      <w:r w:rsidR="00F85FD7">
        <w:rPr>
          <w:rFonts w:ascii="Arial" w:hAnsi="Arial" w:cs="Arial"/>
        </w:rPr>
        <w:t xml:space="preserve"> and think this is well possible i.e. there should be no need to introduce additional interactions between the nodes, at least not whenever there is a change in the set of configured SCG cells</w:t>
      </w:r>
      <w:r w:rsidRPr="002E4FC7">
        <w:rPr>
          <w:rFonts w:ascii="Arial" w:hAnsi="Arial" w:cs="Arial"/>
        </w:rPr>
        <w:t>.</w:t>
      </w:r>
    </w:p>
    <w:p w:rsidR="00F85FD7" w:rsidRDefault="00F721F6" w:rsidP="00F85FD7">
      <w:pPr>
        <w:rPr>
          <w:rFonts w:ascii="Arial" w:hAnsi="Arial" w:cs="Arial"/>
        </w:rPr>
      </w:pPr>
      <w:r>
        <w:rPr>
          <w:rFonts w:ascii="Arial" w:hAnsi="Arial" w:cs="Arial"/>
        </w:rPr>
        <w:lastRenderedPageBreak/>
        <w:t xml:space="preserve">We think there is no clear </w:t>
      </w:r>
      <w:r w:rsidR="00F85FD7" w:rsidRPr="00F85FD7">
        <w:rPr>
          <w:rFonts w:ascii="Arial" w:hAnsi="Arial" w:cs="Arial"/>
        </w:rPr>
        <w:t>need for MN to be aware of each individual cell configured by SN i.e. it is sufficient if each cell has a unique identity</w:t>
      </w:r>
      <w:r>
        <w:rPr>
          <w:rFonts w:ascii="Arial" w:hAnsi="Arial" w:cs="Arial"/>
        </w:rPr>
        <w:t xml:space="preserve">. This can simply achieved by allocating </w:t>
      </w:r>
      <w:r w:rsidR="00F85FD7" w:rsidRPr="00F85FD7">
        <w:rPr>
          <w:rFonts w:ascii="Arial" w:hAnsi="Arial" w:cs="Arial"/>
        </w:rPr>
        <w:t xml:space="preserve">a certain range of </w:t>
      </w:r>
      <w:r>
        <w:rPr>
          <w:rFonts w:ascii="Arial" w:hAnsi="Arial" w:cs="Arial"/>
        </w:rPr>
        <w:t xml:space="preserve">the </w:t>
      </w:r>
      <w:r w:rsidR="00F85FD7" w:rsidRPr="00F85FD7">
        <w:rPr>
          <w:rFonts w:ascii="Arial" w:hAnsi="Arial" w:cs="Arial"/>
        </w:rPr>
        <w:t xml:space="preserve">cell identity space </w:t>
      </w:r>
      <w:r>
        <w:rPr>
          <w:rFonts w:ascii="Arial" w:hAnsi="Arial" w:cs="Arial"/>
        </w:rPr>
        <w:t xml:space="preserve">to </w:t>
      </w:r>
      <w:r w:rsidR="00F85FD7" w:rsidRPr="00F85FD7">
        <w:rPr>
          <w:rFonts w:ascii="Arial" w:hAnsi="Arial" w:cs="Arial"/>
        </w:rPr>
        <w:t xml:space="preserve">SN </w:t>
      </w:r>
      <w:r>
        <w:rPr>
          <w:rFonts w:ascii="Arial" w:hAnsi="Arial" w:cs="Arial"/>
        </w:rPr>
        <w:t xml:space="preserve">i.e. </w:t>
      </w:r>
      <w:r w:rsidR="00F85FD7" w:rsidRPr="00F85FD7">
        <w:rPr>
          <w:rFonts w:ascii="Arial" w:hAnsi="Arial" w:cs="Arial"/>
        </w:rPr>
        <w:t xml:space="preserve">to </w:t>
      </w:r>
      <w:r>
        <w:rPr>
          <w:rFonts w:ascii="Arial" w:hAnsi="Arial" w:cs="Arial"/>
        </w:rPr>
        <w:t xml:space="preserve">be assigned to SCG cells it controls. </w:t>
      </w:r>
      <w:r w:rsidR="00F85FD7" w:rsidRPr="00F85FD7">
        <w:rPr>
          <w:rFonts w:ascii="Arial" w:hAnsi="Arial" w:cs="Arial"/>
        </w:rPr>
        <w:t>We think that, at least initially, this range can be static, (i.e. we can in future still consider introducing a procedure across Xx to modify the range in a semi-static fashion)</w:t>
      </w:r>
      <w:r>
        <w:rPr>
          <w:rFonts w:ascii="Arial" w:hAnsi="Arial" w:cs="Arial"/>
        </w:rPr>
        <w:t>.</w:t>
      </w:r>
    </w:p>
    <w:p w:rsidR="00F721F6" w:rsidRDefault="00F721F6" w:rsidP="00F721F6">
      <w:pPr>
        <w:spacing w:after="60"/>
        <w:ind w:left="1138" w:hanging="1138"/>
        <w:rPr>
          <w:rFonts w:ascii="Arial" w:hAnsi="Arial" w:cs="Arial"/>
          <w:b/>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Pr="00F721F6">
        <w:rPr>
          <w:rFonts w:ascii="Arial" w:hAnsi="Arial" w:cs="Arial"/>
          <w:lang w:eastAsia="ko-KR"/>
        </w:rPr>
        <w:t>Ensure that each configured cell has an identity that is unique within the scope of the UE by statically allocating a certain range of the cell identity space to SN (can consider introducing in future a procedure for semi-static change of this range).</w:t>
      </w:r>
    </w:p>
    <w:p w:rsidR="00F721F6" w:rsidRDefault="00F721F6" w:rsidP="00936FA2">
      <w:pPr>
        <w:spacing w:after="0"/>
        <w:rPr>
          <w:rFonts w:ascii="Arial" w:hAnsi="Arial" w:cs="Arial"/>
        </w:rPr>
      </w:pPr>
    </w:p>
    <w:p w:rsidR="002E4FC7" w:rsidRPr="002E4FC7" w:rsidRDefault="002E4FC7" w:rsidP="002E4FC7">
      <w:pPr>
        <w:rPr>
          <w:rFonts w:ascii="Arial" w:hAnsi="Arial" w:cs="Arial"/>
          <w:b/>
          <w:u w:val="single"/>
        </w:rPr>
      </w:pPr>
      <w:r>
        <w:rPr>
          <w:rFonts w:ascii="Arial" w:hAnsi="Arial" w:cs="Arial"/>
          <w:b/>
          <w:u w:val="single"/>
        </w:rPr>
        <w:t>RB related information</w:t>
      </w:r>
    </w:p>
    <w:p w:rsidR="002E4FC7" w:rsidRDefault="00F721F6" w:rsidP="002E4FC7">
      <w:pPr>
        <w:rPr>
          <w:rFonts w:ascii="Arial" w:hAnsi="Arial" w:cs="Arial"/>
        </w:rPr>
      </w:pPr>
      <w:r>
        <w:rPr>
          <w:rFonts w:ascii="Arial" w:hAnsi="Arial" w:cs="Arial"/>
        </w:rPr>
        <w:t>As there seems to be a slight preference to use one protocol for signalling the tuple of EPS bearer identity, DRB type and DRB identity, the proposed way forward of the . e-mail discussion is to signal all by Xx. Furthermore, several companies suggested that for UL split RAN3 should take the lead.</w:t>
      </w:r>
      <w:r w:rsidR="00F7188D">
        <w:rPr>
          <w:rFonts w:ascii="Arial" w:hAnsi="Arial" w:cs="Arial"/>
        </w:rPr>
        <w:t xml:space="preserve"> We however think there are still some aspect that RAN2 as overall responsible for the radio architecture should consider.</w:t>
      </w:r>
    </w:p>
    <w:p w:rsidR="00F721F6" w:rsidRPr="00F7188D" w:rsidRDefault="00F721F6" w:rsidP="00F721F6">
      <w:pPr>
        <w:rPr>
          <w:rFonts w:ascii="Arial" w:hAnsi="Arial" w:cs="Arial"/>
          <w:u w:val="single"/>
        </w:rPr>
      </w:pPr>
      <w:r w:rsidRPr="00F7188D">
        <w:rPr>
          <w:rFonts w:ascii="Arial" w:hAnsi="Arial" w:cs="Arial"/>
          <w:u w:val="single"/>
        </w:rPr>
        <w:t>DRB type change</w:t>
      </w:r>
    </w:p>
    <w:p w:rsidR="00F7188D" w:rsidRDefault="00F7188D" w:rsidP="00F721F6">
      <w:pPr>
        <w:rPr>
          <w:rFonts w:ascii="Arial" w:hAnsi="Arial" w:cs="Arial"/>
        </w:rPr>
      </w:pPr>
      <w:r>
        <w:rPr>
          <w:rFonts w:ascii="Arial" w:hAnsi="Arial" w:cs="Arial"/>
        </w:rPr>
        <w:t>We think the node interaction should enable the state transitions that RAN2 agreed to be support, which a.o. includes transition between MCG split and SCP split. We understand that MN is overall responsible (i.e. decides to offload certain tasks or data transfer to SN) while SN can reject immediately or accept but later request to be relieved of the taks/ resource use. We think the latter requests should cover the following aspects:</w:t>
      </w:r>
    </w:p>
    <w:p w:rsidR="00F7188D" w:rsidRPr="00A13D96" w:rsidRDefault="00F7188D" w:rsidP="00A13D96">
      <w:pPr>
        <w:pStyle w:val="ListParagraph"/>
        <w:numPr>
          <w:ilvl w:val="0"/>
          <w:numId w:val="26"/>
        </w:numPr>
        <w:rPr>
          <w:rFonts w:ascii="Arial" w:hAnsi="Arial" w:cs="Arial"/>
        </w:rPr>
      </w:pPr>
      <w:r w:rsidRPr="00A13D96">
        <w:rPr>
          <w:rFonts w:ascii="Arial" w:hAnsi="Arial" w:cs="Arial"/>
        </w:rPr>
        <w:t>Overload of radio resources overloaded. This can be represented by a request to release the lower SCG leg (i.e. RLC/ LC</w:t>
      </w:r>
      <w:r w:rsidR="00A13D96">
        <w:rPr>
          <w:rFonts w:ascii="Arial" w:hAnsi="Arial" w:cs="Arial"/>
        </w:rPr>
        <w:t>H</w:t>
      </w:r>
      <w:r w:rsidRPr="00A13D96">
        <w:rPr>
          <w:rFonts w:ascii="Arial" w:hAnsi="Arial" w:cs="Arial"/>
        </w:rPr>
        <w:t>)</w:t>
      </w:r>
    </w:p>
    <w:p w:rsidR="00F7188D" w:rsidRPr="00F7188D" w:rsidRDefault="00A13D96" w:rsidP="00A13D96">
      <w:pPr>
        <w:pStyle w:val="ListParagraph"/>
        <w:numPr>
          <w:ilvl w:val="0"/>
          <w:numId w:val="26"/>
        </w:numPr>
        <w:rPr>
          <w:rFonts w:ascii="Arial" w:hAnsi="Arial" w:cs="Arial"/>
        </w:rPr>
      </w:pPr>
      <w:r w:rsidRPr="00F7188D">
        <w:rPr>
          <w:rFonts w:ascii="Arial" w:hAnsi="Arial" w:cs="Arial"/>
        </w:rPr>
        <w:t xml:space="preserve">PDCP </w:t>
      </w:r>
      <w:r w:rsidR="00F7188D" w:rsidRPr="00F7188D">
        <w:rPr>
          <w:rFonts w:ascii="Arial" w:hAnsi="Arial" w:cs="Arial"/>
        </w:rPr>
        <w:t xml:space="preserve">execution </w:t>
      </w:r>
      <w:r>
        <w:rPr>
          <w:rFonts w:ascii="Arial" w:hAnsi="Arial" w:cs="Arial"/>
        </w:rPr>
        <w:t>o</w:t>
      </w:r>
      <w:r w:rsidRPr="00F7188D">
        <w:rPr>
          <w:rFonts w:ascii="Arial" w:hAnsi="Arial" w:cs="Arial"/>
        </w:rPr>
        <w:t>verload</w:t>
      </w:r>
      <w:r w:rsidR="00F7188D" w:rsidRPr="00F7188D">
        <w:rPr>
          <w:rFonts w:ascii="Arial" w:hAnsi="Arial" w:cs="Arial"/>
        </w:rPr>
        <w:t xml:space="preserve">: </w:t>
      </w:r>
      <w:r>
        <w:rPr>
          <w:rFonts w:ascii="Arial" w:hAnsi="Arial" w:cs="Arial"/>
        </w:rPr>
        <w:t>I.e. request to relocate PDCP away from SN</w:t>
      </w:r>
    </w:p>
    <w:p w:rsidR="00A13D96" w:rsidRDefault="00A13D96" w:rsidP="00F7188D">
      <w:pPr>
        <w:rPr>
          <w:rFonts w:ascii="Arial" w:hAnsi="Arial" w:cs="Arial"/>
        </w:rPr>
      </w:pPr>
      <w:r>
        <w:rPr>
          <w:rFonts w:ascii="Arial" w:hAnsi="Arial" w:cs="Arial"/>
        </w:rPr>
        <w:t xml:space="preserve">Based on the state transitions that RAN2 agreed, we understand these triggers are completely independent. It seems difficult to support the RAN2 agreed state transitions by a single indication on Xx, e.g. a combination of 1) and 2), namely the request by SN to release the RB) release to address the different cases. </w:t>
      </w:r>
    </w:p>
    <w:p w:rsidR="00A13D96" w:rsidRDefault="00A13D96" w:rsidP="00A13D96">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3</w:t>
      </w:r>
      <w:r w:rsidRPr="00A80294">
        <w:rPr>
          <w:rFonts w:ascii="Arial" w:hAnsi="Arial" w:cs="Arial"/>
          <w:b/>
          <w:lang w:eastAsia="ko-KR"/>
        </w:rPr>
        <w:tab/>
      </w:r>
      <w:r>
        <w:rPr>
          <w:rFonts w:ascii="Arial" w:hAnsi="Arial" w:cs="Arial"/>
          <w:lang w:eastAsia="ko-KR"/>
        </w:rPr>
        <w:t>RAN2 is requested to discuss and conclude the need for separate indications for a) release of lower SCG leg (RLC/ LCH</w:t>
      </w:r>
      <w:r w:rsidRPr="00F721F6">
        <w:rPr>
          <w:rFonts w:ascii="Arial" w:hAnsi="Arial" w:cs="Arial"/>
          <w:lang w:eastAsia="ko-KR"/>
        </w:rPr>
        <w:t>)</w:t>
      </w:r>
      <w:r>
        <w:rPr>
          <w:rFonts w:ascii="Arial" w:hAnsi="Arial" w:cs="Arial"/>
          <w:lang w:eastAsia="ko-KR"/>
        </w:rPr>
        <w:t xml:space="preserve"> and b) PDCP execution</w:t>
      </w:r>
      <w:r w:rsidRPr="00F721F6">
        <w:rPr>
          <w:rFonts w:ascii="Arial" w:hAnsi="Arial" w:cs="Arial"/>
          <w:lang w:eastAsia="ko-KR"/>
        </w:rPr>
        <w:t>.</w:t>
      </w:r>
    </w:p>
    <w:p w:rsidR="00A13D96" w:rsidRPr="00090E38" w:rsidRDefault="00A13D96" w:rsidP="00090E38">
      <w:pPr>
        <w:rPr>
          <w:rFonts w:ascii="Arial" w:hAnsi="Arial" w:cs="Arial"/>
        </w:rPr>
      </w:pPr>
      <w:r w:rsidRPr="00090E38">
        <w:rPr>
          <w:rFonts w:ascii="Arial" w:hAnsi="Arial" w:cs="Arial"/>
        </w:rPr>
        <w:t xml:space="preserve">In case the need for separate indications is agreed by RAN2, it seems good to inform </w:t>
      </w:r>
      <w:r>
        <w:rPr>
          <w:rFonts w:ascii="Arial" w:hAnsi="Arial" w:cs="Arial"/>
        </w:rPr>
        <w:t xml:space="preserve">RAN3 </w:t>
      </w:r>
    </w:p>
    <w:p w:rsidR="00F721F6" w:rsidRPr="00F7188D" w:rsidRDefault="00F721F6" w:rsidP="002E4FC7">
      <w:pPr>
        <w:rPr>
          <w:rFonts w:ascii="Arial" w:hAnsi="Arial" w:cs="Arial"/>
          <w:u w:val="single"/>
        </w:rPr>
      </w:pPr>
      <w:r w:rsidRPr="00F7188D">
        <w:rPr>
          <w:rFonts w:ascii="Arial" w:hAnsi="Arial" w:cs="Arial"/>
          <w:u w:val="single"/>
        </w:rPr>
        <w:t>UL blocking</w:t>
      </w:r>
    </w:p>
    <w:p w:rsidR="00FE0D2F" w:rsidRDefault="00090E38" w:rsidP="00090E38">
      <w:pPr>
        <w:rPr>
          <w:rFonts w:ascii="Arial" w:hAnsi="Arial" w:cs="Arial"/>
        </w:rPr>
      </w:pPr>
      <w:r>
        <w:rPr>
          <w:rFonts w:ascii="Arial" w:hAnsi="Arial" w:cs="Arial"/>
        </w:rPr>
        <w:t xml:space="preserve">During the previous RAN2 suggested RAN3 to </w:t>
      </w:r>
      <w:r w:rsidRPr="00090E38">
        <w:rPr>
          <w:rFonts w:ascii="Arial" w:hAnsi="Arial" w:cs="Arial"/>
        </w:rPr>
        <w:t>i</w:t>
      </w:r>
      <w:r>
        <w:rPr>
          <w:rFonts w:ascii="Arial" w:hAnsi="Arial" w:cs="Arial"/>
        </w:rPr>
        <w:t xml:space="preserve">ntroduce a means by which MN can, based on input from SN, modify the UL path related configuration in particular to overcome the event the UL may be blocked. Although this </w:t>
      </w:r>
      <w:r w:rsidR="00FE0D2F">
        <w:rPr>
          <w:rFonts w:ascii="Arial" w:hAnsi="Arial" w:cs="Arial"/>
        </w:rPr>
        <w:t>may mainly be</w:t>
      </w:r>
      <w:r>
        <w:rPr>
          <w:rFonts w:ascii="Arial" w:hAnsi="Arial" w:cs="Arial"/>
        </w:rPr>
        <w:t xml:space="preserve"> for RAN3 to evaluate, </w:t>
      </w:r>
      <w:r w:rsidR="00FE0D2F">
        <w:rPr>
          <w:rFonts w:ascii="Arial" w:hAnsi="Arial" w:cs="Arial"/>
        </w:rPr>
        <w:t>there are some RAN2 aspects i.e. related to what each node can actually indicate/ signal towards the UE.</w:t>
      </w:r>
    </w:p>
    <w:p w:rsidR="00FE0D2F" w:rsidRDefault="00FE0D2F" w:rsidP="00090E38">
      <w:pPr>
        <w:rPr>
          <w:rFonts w:ascii="Arial" w:hAnsi="Arial" w:cs="Arial"/>
        </w:rPr>
      </w:pPr>
      <w:r>
        <w:rPr>
          <w:rFonts w:ascii="Arial" w:hAnsi="Arial" w:cs="Arial"/>
        </w:rPr>
        <w:t xml:space="preserve">Anyhow, </w:t>
      </w:r>
      <w:r w:rsidR="00090E38">
        <w:rPr>
          <w:rFonts w:ascii="Arial" w:hAnsi="Arial" w:cs="Arial"/>
        </w:rPr>
        <w:t>w</w:t>
      </w:r>
      <w:r w:rsidR="00090E38" w:rsidRPr="00090E38">
        <w:rPr>
          <w:rFonts w:ascii="Arial" w:hAnsi="Arial" w:cs="Arial"/>
        </w:rPr>
        <w:t xml:space="preserve">e </w:t>
      </w:r>
      <w:r w:rsidR="00090E38">
        <w:rPr>
          <w:rFonts w:ascii="Arial" w:hAnsi="Arial" w:cs="Arial"/>
        </w:rPr>
        <w:t xml:space="preserve">understand that </w:t>
      </w:r>
      <w:r>
        <w:rPr>
          <w:rFonts w:ascii="Arial" w:hAnsi="Arial" w:cs="Arial"/>
        </w:rPr>
        <w:t>the procedure to modify the UL path related configuration as suggested by RAN2</w:t>
      </w:r>
      <w:r w:rsidR="00090E38">
        <w:rPr>
          <w:rFonts w:ascii="Arial" w:hAnsi="Arial" w:cs="Arial"/>
        </w:rPr>
        <w:t xml:space="preserve"> may result in a somewhat complex procedure</w:t>
      </w:r>
      <w:r>
        <w:rPr>
          <w:rFonts w:ascii="Arial" w:hAnsi="Arial" w:cs="Arial"/>
        </w:rPr>
        <w:t xml:space="preserve"> in particular for the case of an SGC split DRB. To start with, we</w:t>
      </w:r>
      <w:r w:rsidR="00090E38" w:rsidRPr="00090E38">
        <w:rPr>
          <w:rFonts w:ascii="Arial" w:hAnsi="Arial" w:cs="Arial"/>
        </w:rPr>
        <w:t xml:space="preserve"> </w:t>
      </w:r>
      <w:r>
        <w:rPr>
          <w:rFonts w:ascii="Arial" w:hAnsi="Arial" w:cs="Arial"/>
        </w:rPr>
        <w:t>think</w:t>
      </w:r>
      <w:r w:rsidR="00090E38" w:rsidRPr="00090E38">
        <w:rPr>
          <w:rFonts w:ascii="Arial" w:hAnsi="Arial" w:cs="Arial"/>
        </w:rPr>
        <w:t xml:space="preserve"> MN </w:t>
      </w:r>
      <w:r>
        <w:rPr>
          <w:rFonts w:ascii="Arial" w:hAnsi="Arial" w:cs="Arial"/>
        </w:rPr>
        <w:t xml:space="preserve">is overall responsible and </w:t>
      </w:r>
      <w:r w:rsidR="00090E38" w:rsidRPr="00090E38">
        <w:rPr>
          <w:rFonts w:ascii="Arial" w:hAnsi="Arial" w:cs="Arial"/>
        </w:rPr>
        <w:t xml:space="preserve">decides </w:t>
      </w:r>
      <w:r>
        <w:rPr>
          <w:rFonts w:ascii="Arial" w:hAnsi="Arial" w:cs="Arial"/>
        </w:rPr>
        <w:t xml:space="preserve">UL path related configuration </w:t>
      </w:r>
      <w:r w:rsidR="00090E38" w:rsidRPr="00090E38">
        <w:rPr>
          <w:rFonts w:ascii="Arial" w:hAnsi="Arial" w:cs="Arial"/>
        </w:rPr>
        <w:t>regardless of DRB type i.e. also for SCG (split) DRB.</w:t>
      </w:r>
      <w:r>
        <w:rPr>
          <w:rFonts w:ascii="Arial" w:hAnsi="Arial" w:cs="Arial"/>
        </w:rPr>
        <w:t xml:space="preserve"> We furthermore assume that MN cannot signal the UL path related configuration for an SCG split DRB. This implies that i</w:t>
      </w:r>
      <w:r w:rsidR="00090E38" w:rsidRPr="00090E38">
        <w:rPr>
          <w:rFonts w:ascii="Arial" w:hAnsi="Arial" w:cs="Arial"/>
        </w:rPr>
        <w:t xml:space="preserve">n case SN </w:t>
      </w:r>
      <w:r>
        <w:rPr>
          <w:rFonts w:ascii="Arial" w:hAnsi="Arial" w:cs="Arial"/>
        </w:rPr>
        <w:t>would for such a DRB request a change of the UL path configuration and MN honours the request, MN would have to request SN to indicate the change to the UE. It may however be that MN would rather like to change the DRB type altogether e.g. to an MCG DRB. This suggests that it is not possible for SN to already include the change of UL path in the initial request. I.e. a nested procedure seems inevitable.</w:t>
      </w:r>
    </w:p>
    <w:p w:rsidR="00676800" w:rsidRDefault="00676800" w:rsidP="00090E38">
      <w:pPr>
        <w:rPr>
          <w:rFonts w:ascii="Arial" w:hAnsi="Arial" w:cs="Arial"/>
        </w:rPr>
      </w:pPr>
      <w:r>
        <w:rPr>
          <w:rFonts w:ascii="Arial" w:hAnsi="Arial" w:cs="Arial"/>
        </w:rPr>
        <w:t>We furthermore we wonder if there in reality there are many cases in which DL transfer can proceed well while UL is blocked (also considering any acknowledgements). If in most cases DL path is affected, the general indication(s) for changing DRB type seem sufficient. Altogether we propose:</w:t>
      </w:r>
    </w:p>
    <w:p w:rsidR="00676800" w:rsidRDefault="00676800" w:rsidP="00676800">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4</w:t>
      </w:r>
      <w:r w:rsidRPr="00A80294">
        <w:rPr>
          <w:rFonts w:ascii="Arial" w:hAnsi="Arial" w:cs="Arial"/>
          <w:b/>
          <w:lang w:eastAsia="ko-KR"/>
        </w:rPr>
        <w:tab/>
      </w:r>
      <w:r>
        <w:rPr>
          <w:rFonts w:ascii="Arial" w:hAnsi="Arial" w:cs="Arial"/>
          <w:lang w:eastAsia="ko-KR"/>
        </w:rPr>
        <w:t xml:space="preserve">RAN2 is requested to reconsider the need to introduce </w:t>
      </w:r>
      <w:r w:rsidRPr="00676800">
        <w:rPr>
          <w:rFonts w:ascii="Arial" w:hAnsi="Arial" w:cs="Arial"/>
          <w:lang w:eastAsia="ko-KR"/>
        </w:rPr>
        <w:t xml:space="preserve">introduce a </w:t>
      </w:r>
      <w:r>
        <w:rPr>
          <w:rFonts w:ascii="Arial" w:hAnsi="Arial" w:cs="Arial"/>
          <w:lang w:eastAsia="ko-KR"/>
        </w:rPr>
        <w:t>mechanism</w:t>
      </w:r>
      <w:r w:rsidRPr="00676800">
        <w:rPr>
          <w:rFonts w:ascii="Arial" w:hAnsi="Arial" w:cs="Arial"/>
          <w:lang w:eastAsia="ko-KR"/>
        </w:rPr>
        <w:t xml:space="preserve"> </w:t>
      </w:r>
      <w:r>
        <w:rPr>
          <w:rFonts w:ascii="Arial" w:hAnsi="Arial" w:cs="Arial"/>
          <w:lang w:eastAsia="ko-KR"/>
        </w:rPr>
        <w:t>for</w:t>
      </w:r>
      <w:r w:rsidRPr="00676800">
        <w:rPr>
          <w:rFonts w:ascii="Arial" w:hAnsi="Arial" w:cs="Arial"/>
          <w:lang w:eastAsia="ko-KR"/>
        </w:rPr>
        <w:t xml:space="preserve"> </w:t>
      </w:r>
      <w:r>
        <w:rPr>
          <w:rFonts w:ascii="Arial" w:hAnsi="Arial" w:cs="Arial"/>
          <w:lang w:eastAsia="ko-KR"/>
        </w:rPr>
        <w:t>S</w:t>
      </w:r>
      <w:r w:rsidRPr="00676800">
        <w:rPr>
          <w:rFonts w:ascii="Arial" w:hAnsi="Arial" w:cs="Arial"/>
          <w:lang w:eastAsia="ko-KR"/>
        </w:rPr>
        <w:t xml:space="preserve">N </w:t>
      </w:r>
      <w:r>
        <w:rPr>
          <w:rFonts w:ascii="Arial" w:hAnsi="Arial" w:cs="Arial"/>
          <w:lang w:eastAsia="ko-KR"/>
        </w:rPr>
        <w:t xml:space="preserve">to request a change of </w:t>
      </w:r>
      <w:r w:rsidRPr="00676800">
        <w:rPr>
          <w:rFonts w:ascii="Arial" w:hAnsi="Arial" w:cs="Arial"/>
          <w:lang w:eastAsia="ko-KR"/>
        </w:rPr>
        <w:t>the UL path related configuration</w:t>
      </w:r>
      <w:r>
        <w:rPr>
          <w:rFonts w:ascii="Arial" w:hAnsi="Arial" w:cs="Arial"/>
          <w:lang w:eastAsia="ko-KR"/>
        </w:rPr>
        <w:t xml:space="preserve"> and the corresponding MN action</w:t>
      </w:r>
      <w:r w:rsidRPr="00F721F6">
        <w:rPr>
          <w:rFonts w:ascii="Arial" w:hAnsi="Arial" w:cs="Arial"/>
          <w:lang w:eastAsia="ko-KR"/>
        </w:rPr>
        <w:t>.</w:t>
      </w:r>
    </w:p>
    <w:p w:rsidR="001C7DDB" w:rsidRDefault="001C7DDB" w:rsidP="001C7DDB">
      <w:pPr>
        <w:pStyle w:val="Heading1"/>
        <w:rPr>
          <w:lang w:eastAsia="ko-KR"/>
        </w:rPr>
      </w:pPr>
      <w:r w:rsidRPr="001C7DDB">
        <w:rPr>
          <w:lang w:eastAsia="ko-KR"/>
        </w:rPr>
        <w:lastRenderedPageBreak/>
        <w:t>Conclusion &amp; recommendation</w:t>
      </w:r>
    </w:p>
    <w:p w:rsidR="00676800" w:rsidRDefault="001C7DDB" w:rsidP="001C7DDB">
      <w:pPr>
        <w:rPr>
          <w:rFonts w:ascii="Arial" w:hAnsi="Arial" w:cs="Arial"/>
          <w:lang w:eastAsia="ko-KR"/>
        </w:rPr>
      </w:pPr>
      <w:r>
        <w:rPr>
          <w:rFonts w:ascii="Arial" w:hAnsi="Arial" w:cs="Arial"/>
          <w:lang w:eastAsia="ko-KR"/>
        </w:rPr>
        <w:t xml:space="preserve">The paper </w:t>
      </w:r>
      <w:r w:rsidR="00676800">
        <w:rPr>
          <w:rFonts w:ascii="Arial" w:hAnsi="Arial" w:cs="Arial"/>
          <w:lang w:eastAsia="ko-KR"/>
        </w:rPr>
        <w:t xml:space="preserve">aims to </w:t>
      </w:r>
      <w:r w:rsidR="002D05C6">
        <w:rPr>
          <w:rFonts w:ascii="Arial" w:hAnsi="Arial" w:cs="Arial"/>
          <w:lang w:eastAsia="ko-KR"/>
        </w:rPr>
        <w:t>progress</w:t>
      </w:r>
      <w:r w:rsidR="00676800">
        <w:rPr>
          <w:rFonts w:ascii="Arial" w:hAnsi="Arial" w:cs="Arial"/>
          <w:lang w:eastAsia="ko-KR"/>
        </w:rPr>
        <w:t xml:space="preserve"> a number of outstanding issues</w:t>
      </w:r>
      <w:r w:rsidR="002D05C6">
        <w:rPr>
          <w:rFonts w:ascii="Arial" w:hAnsi="Arial" w:cs="Arial"/>
          <w:lang w:eastAsia="ko-KR"/>
        </w:rPr>
        <w:t xml:space="preserve"> </w:t>
      </w:r>
      <w:r w:rsidR="00676800">
        <w:rPr>
          <w:rFonts w:ascii="Arial" w:hAnsi="Arial" w:cs="Arial"/>
          <w:lang w:eastAsia="ko-KR"/>
        </w:rPr>
        <w:t xml:space="preserve">affecting </w:t>
      </w:r>
      <w:r w:rsidR="002D05C6">
        <w:rPr>
          <w:rFonts w:ascii="Arial" w:hAnsi="Arial" w:cs="Arial"/>
          <w:lang w:eastAsia="ko-KR"/>
        </w:rPr>
        <w:t>the</w:t>
      </w:r>
      <w:r w:rsidR="002D05C6" w:rsidRPr="002D05C6">
        <w:rPr>
          <w:rFonts w:ascii="Arial" w:hAnsi="Arial" w:cs="Arial"/>
          <w:lang w:eastAsia="ko-KR"/>
        </w:rPr>
        <w:t xml:space="preserve"> RRC inter node messages</w:t>
      </w:r>
      <w:r>
        <w:rPr>
          <w:rFonts w:ascii="Arial" w:hAnsi="Arial" w:cs="Arial"/>
          <w:lang w:eastAsia="ko-KR"/>
        </w:rPr>
        <w:t xml:space="preserve">. The document includes the following proposal that </w:t>
      </w:r>
      <w:r w:rsidRPr="002F1DE6">
        <w:rPr>
          <w:rFonts w:ascii="Arial" w:hAnsi="Arial" w:cs="Arial"/>
          <w:lang w:eastAsia="ko-KR"/>
        </w:rPr>
        <w:t xml:space="preserve">RAN2 </w:t>
      </w:r>
      <w:r>
        <w:rPr>
          <w:rFonts w:ascii="Arial" w:hAnsi="Arial" w:cs="Arial"/>
          <w:lang w:eastAsia="ko-KR"/>
        </w:rPr>
        <w:t>is requested to</w:t>
      </w:r>
      <w:r w:rsidRPr="002F1DE6">
        <w:rPr>
          <w:rFonts w:ascii="Arial" w:hAnsi="Arial" w:cs="Arial"/>
          <w:lang w:eastAsia="ko-KR"/>
        </w:rPr>
        <w:t xml:space="preserve"> </w:t>
      </w:r>
      <w:r w:rsidR="00676800">
        <w:rPr>
          <w:rFonts w:ascii="Arial" w:hAnsi="Arial" w:cs="Arial"/>
          <w:lang w:eastAsia="ko-KR"/>
        </w:rPr>
        <w:t>discuss and conclude.</w:t>
      </w:r>
    </w:p>
    <w:p w:rsidR="00936FA2" w:rsidRDefault="00936FA2" w:rsidP="00936FA2">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 xml:space="preserve">Resolve the remaining issues regarding </w:t>
      </w:r>
      <w:r w:rsidRPr="00FA23CA">
        <w:rPr>
          <w:rFonts w:ascii="Arial" w:hAnsi="Arial" w:cs="Arial"/>
          <w:lang w:eastAsia="ko-KR"/>
        </w:rPr>
        <w:t>candidateCellInfoList</w:t>
      </w:r>
      <w:r>
        <w:rPr>
          <w:rFonts w:ascii="Arial" w:hAnsi="Arial" w:cs="Arial"/>
          <w:lang w:eastAsia="ko-KR"/>
        </w:rPr>
        <w:t xml:space="preserve"> as follows:</w:t>
      </w:r>
    </w:p>
    <w:p w:rsidR="00936FA2" w:rsidRDefault="00936FA2" w:rsidP="00936FA2">
      <w:pPr>
        <w:pStyle w:val="ListParagraph"/>
        <w:numPr>
          <w:ilvl w:val="0"/>
          <w:numId w:val="27"/>
        </w:numPr>
        <w:rPr>
          <w:rFonts w:ascii="Arial" w:hAnsi="Arial" w:cs="Arial"/>
          <w:lang w:eastAsia="ko-KR"/>
        </w:rPr>
      </w:pPr>
      <w:r>
        <w:rPr>
          <w:rFonts w:ascii="Arial" w:hAnsi="Arial" w:cs="Arial"/>
          <w:lang w:eastAsia="ko-KR"/>
        </w:rPr>
        <w:t>Maintain a single field to carry candidate cells</w:t>
      </w:r>
    </w:p>
    <w:p w:rsidR="00936FA2" w:rsidRPr="00571749" w:rsidRDefault="00936FA2" w:rsidP="00936FA2">
      <w:pPr>
        <w:pStyle w:val="ListParagraph"/>
        <w:numPr>
          <w:ilvl w:val="0"/>
          <w:numId w:val="27"/>
        </w:numPr>
        <w:rPr>
          <w:rFonts w:ascii="Arial" w:hAnsi="Arial" w:cs="Arial"/>
          <w:lang w:eastAsia="ko-KR"/>
        </w:rPr>
      </w:pPr>
      <w:r>
        <w:rPr>
          <w:rFonts w:ascii="Arial" w:hAnsi="Arial" w:cs="Arial"/>
          <w:lang w:eastAsia="ko-KR"/>
        </w:rPr>
        <w:t xml:space="preserve">Do not introduce </w:t>
      </w:r>
      <w:r w:rsidRPr="002E4FC7">
        <w:rPr>
          <w:rFonts w:ascii="Arial" w:hAnsi="Arial" w:cs="Arial"/>
          <w:lang w:eastAsia="ko-KR"/>
        </w:rPr>
        <w:t xml:space="preserve">CSI- RS based </w:t>
      </w:r>
      <w:r>
        <w:rPr>
          <w:rFonts w:ascii="Arial" w:hAnsi="Arial" w:cs="Arial"/>
          <w:lang w:eastAsia="ko-KR"/>
        </w:rPr>
        <w:t xml:space="preserve">measurement </w:t>
      </w:r>
      <w:r w:rsidRPr="002E4FC7">
        <w:rPr>
          <w:rFonts w:ascii="Arial" w:hAnsi="Arial" w:cs="Arial"/>
          <w:lang w:eastAsia="ko-KR"/>
        </w:rPr>
        <w:t>results</w:t>
      </w:r>
    </w:p>
    <w:p w:rsidR="00936FA2" w:rsidRPr="00936FA2" w:rsidRDefault="00936FA2" w:rsidP="00936FA2">
      <w:pPr>
        <w:pStyle w:val="ListParagraph"/>
        <w:numPr>
          <w:ilvl w:val="0"/>
          <w:numId w:val="27"/>
        </w:numPr>
        <w:spacing w:after="60"/>
        <w:rPr>
          <w:rFonts w:ascii="Arial" w:hAnsi="Arial" w:cs="Arial"/>
          <w:b/>
          <w:lang w:eastAsia="ko-KR"/>
        </w:rPr>
      </w:pPr>
      <w:r w:rsidRPr="00936FA2">
        <w:rPr>
          <w:rFonts w:ascii="Arial" w:hAnsi="Arial" w:cs="Arial"/>
          <w:b/>
          <w:lang w:eastAsia="ko-KR"/>
        </w:rPr>
        <w:t>Proposal 2</w:t>
      </w:r>
      <w:r w:rsidRPr="00936FA2">
        <w:rPr>
          <w:rFonts w:ascii="Arial" w:hAnsi="Arial" w:cs="Arial"/>
          <w:b/>
          <w:lang w:eastAsia="ko-KR"/>
        </w:rPr>
        <w:tab/>
      </w:r>
      <w:r w:rsidRPr="00936FA2">
        <w:rPr>
          <w:rFonts w:ascii="Arial" w:hAnsi="Arial" w:cs="Arial"/>
          <w:lang w:eastAsia="ko-KR"/>
        </w:rPr>
        <w:t>Ensure that each configured cell has an identity that is unique within the scope of the UE by statically allocating a certain range of the cell identity space to SN (can consider introducing in future a procedure for semi-static change of this range).</w:t>
      </w:r>
    </w:p>
    <w:p w:rsidR="00936FA2" w:rsidRDefault="00936FA2" w:rsidP="00936FA2">
      <w:pPr>
        <w:spacing w:after="60"/>
        <w:ind w:left="1138" w:hanging="1138"/>
        <w:rPr>
          <w:rFonts w:ascii="Arial" w:hAnsi="Arial" w:cs="Arial"/>
          <w:b/>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Pr="00F721F6">
        <w:rPr>
          <w:rFonts w:ascii="Arial" w:hAnsi="Arial" w:cs="Arial"/>
          <w:lang w:eastAsia="ko-KR"/>
        </w:rPr>
        <w:t>Ensure that each configured cell has an identity that is unique within the scope of the UE by statically allocating a certain range of the cell identity space to SN (can consider introducing in future a procedure for semi-static change of this range).</w:t>
      </w:r>
    </w:p>
    <w:p w:rsidR="00936FA2" w:rsidRDefault="00936FA2" w:rsidP="00936FA2">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3</w:t>
      </w:r>
      <w:r w:rsidRPr="00A80294">
        <w:rPr>
          <w:rFonts w:ascii="Arial" w:hAnsi="Arial" w:cs="Arial"/>
          <w:b/>
          <w:lang w:eastAsia="ko-KR"/>
        </w:rPr>
        <w:tab/>
      </w:r>
      <w:r>
        <w:rPr>
          <w:rFonts w:ascii="Arial" w:hAnsi="Arial" w:cs="Arial"/>
          <w:lang w:eastAsia="ko-KR"/>
        </w:rPr>
        <w:t>RAN2 is requested to discuss and conclude the need for separate indications for a) release of lower SCG leg (RLC/ LCH</w:t>
      </w:r>
      <w:r w:rsidRPr="00F721F6">
        <w:rPr>
          <w:rFonts w:ascii="Arial" w:hAnsi="Arial" w:cs="Arial"/>
          <w:lang w:eastAsia="ko-KR"/>
        </w:rPr>
        <w:t>)</w:t>
      </w:r>
      <w:r>
        <w:rPr>
          <w:rFonts w:ascii="Arial" w:hAnsi="Arial" w:cs="Arial"/>
          <w:lang w:eastAsia="ko-KR"/>
        </w:rPr>
        <w:t xml:space="preserve"> and b) PDCP execution</w:t>
      </w:r>
      <w:r w:rsidRPr="00F721F6">
        <w:rPr>
          <w:rFonts w:ascii="Arial" w:hAnsi="Arial" w:cs="Arial"/>
          <w:lang w:eastAsia="ko-KR"/>
        </w:rPr>
        <w:t>.</w:t>
      </w:r>
    </w:p>
    <w:p w:rsidR="00936FA2" w:rsidRDefault="00936FA2" w:rsidP="00936FA2">
      <w:pPr>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4</w:t>
      </w:r>
      <w:r w:rsidRPr="00A80294">
        <w:rPr>
          <w:rFonts w:ascii="Arial" w:hAnsi="Arial" w:cs="Arial"/>
          <w:b/>
          <w:lang w:eastAsia="ko-KR"/>
        </w:rPr>
        <w:tab/>
      </w:r>
      <w:r>
        <w:rPr>
          <w:rFonts w:ascii="Arial" w:hAnsi="Arial" w:cs="Arial"/>
          <w:lang w:eastAsia="ko-KR"/>
        </w:rPr>
        <w:t xml:space="preserve">RAN2 is requested to reconsider the need to introduce </w:t>
      </w:r>
      <w:r w:rsidRPr="00676800">
        <w:rPr>
          <w:rFonts w:ascii="Arial" w:hAnsi="Arial" w:cs="Arial"/>
          <w:lang w:eastAsia="ko-KR"/>
        </w:rPr>
        <w:t xml:space="preserve">introduce a </w:t>
      </w:r>
      <w:r>
        <w:rPr>
          <w:rFonts w:ascii="Arial" w:hAnsi="Arial" w:cs="Arial"/>
          <w:lang w:eastAsia="ko-KR"/>
        </w:rPr>
        <w:t>mechanism</w:t>
      </w:r>
      <w:r w:rsidRPr="00676800">
        <w:rPr>
          <w:rFonts w:ascii="Arial" w:hAnsi="Arial" w:cs="Arial"/>
          <w:lang w:eastAsia="ko-KR"/>
        </w:rPr>
        <w:t xml:space="preserve"> </w:t>
      </w:r>
      <w:r>
        <w:rPr>
          <w:rFonts w:ascii="Arial" w:hAnsi="Arial" w:cs="Arial"/>
          <w:lang w:eastAsia="ko-KR"/>
        </w:rPr>
        <w:t>for</w:t>
      </w:r>
      <w:r w:rsidRPr="00676800">
        <w:rPr>
          <w:rFonts w:ascii="Arial" w:hAnsi="Arial" w:cs="Arial"/>
          <w:lang w:eastAsia="ko-KR"/>
        </w:rPr>
        <w:t xml:space="preserve"> </w:t>
      </w:r>
      <w:r>
        <w:rPr>
          <w:rFonts w:ascii="Arial" w:hAnsi="Arial" w:cs="Arial"/>
          <w:lang w:eastAsia="ko-KR"/>
        </w:rPr>
        <w:t>S</w:t>
      </w:r>
      <w:r w:rsidRPr="00676800">
        <w:rPr>
          <w:rFonts w:ascii="Arial" w:hAnsi="Arial" w:cs="Arial"/>
          <w:lang w:eastAsia="ko-KR"/>
        </w:rPr>
        <w:t xml:space="preserve">N </w:t>
      </w:r>
      <w:r>
        <w:rPr>
          <w:rFonts w:ascii="Arial" w:hAnsi="Arial" w:cs="Arial"/>
          <w:lang w:eastAsia="ko-KR"/>
        </w:rPr>
        <w:t xml:space="preserve">to request a change of </w:t>
      </w:r>
      <w:r w:rsidRPr="00676800">
        <w:rPr>
          <w:rFonts w:ascii="Arial" w:hAnsi="Arial" w:cs="Arial"/>
          <w:lang w:eastAsia="ko-KR"/>
        </w:rPr>
        <w:t>the UL path related configuration</w:t>
      </w:r>
      <w:r>
        <w:rPr>
          <w:rFonts w:ascii="Arial" w:hAnsi="Arial" w:cs="Arial"/>
          <w:lang w:eastAsia="ko-KR"/>
        </w:rPr>
        <w:t xml:space="preserve"> and the corresponding MN action</w:t>
      </w:r>
      <w:r w:rsidRPr="00F721F6">
        <w:rPr>
          <w:rFonts w:ascii="Arial" w:hAnsi="Arial" w:cs="Arial"/>
          <w:lang w:eastAsia="ko-KR"/>
        </w:rPr>
        <w:t>.</w:t>
      </w:r>
    </w:p>
    <w:p w:rsidR="00A416B8" w:rsidRPr="00A416B8" w:rsidRDefault="00A416B8" w:rsidP="00A416B8">
      <w:pPr>
        <w:rPr>
          <w:rFonts w:ascii="Arial" w:hAnsi="Arial" w:cs="Arial"/>
        </w:rPr>
      </w:pPr>
    </w:p>
    <w:p w:rsidR="001C7DDB" w:rsidRDefault="001C7DDB" w:rsidP="00A416B8">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7C14">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090E38" w:rsidRDefault="00090E38">
      <w:pPr>
        <w:spacing w:after="0"/>
        <w:rPr>
          <w:rFonts w:ascii="Arial" w:hAnsi="Arial"/>
          <w:sz w:val="36"/>
          <w:lang w:val="en-US" w:eastAsia="ko-KR"/>
        </w:rPr>
      </w:pPr>
      <w:r>
        <w:rPr>
          <w:lang w:val="en-US" w:eastAsia="ko-KR"/>
        </w:rPr>
        <w:br w:type="page"/>
      </w:r>
    </w:p>
    <w:p w:rsidR="00A416B8" w:rsidRDefault="00090E38" w:rsidP="000D2522">
      <w:pPr>
        <w:pStyle w:val="Heading1"/>
        <w:rPr>
          <w:lang w:val="en-US" w:eastAsia="ko-KR"/>
        </w:rPr>
      </w:pPr>
      <w:r>
        <w:rPr>
          <w:lang w:val="en-US" w:eastAsia="ko-KR"/>
        </w:rPr>
        <w:lastRenderedPageBreak/>
        <w:t xml:space="preserve">Outstanding issues from </w:t>
      </w:r>
      <w:r w:rsidR="000D2522">
        <w:rPr>
          <w:lang w:val="en-US" w:eastAsia="ko-KR"/>
        </w:rPr>
        <w:t xml:space="preserve">e-mail </w:t>
      </w:r>
      <w:r w:rsidR="000D2522" w:rsidRPr="000D2522">
        <w:rPr>
          <w:lang w:val="en-US" w:eastAsia="ko-KR"/>
        </w:rPr>
        <w:t xml:space="preserve">[99bis#25][NR] </w:t>
      </w:r>
      <w:r>
        <w:rPr>
          <w:lang w:val="en-US" w:eastAsia="ko-KR"/>
        </w:rPr>
        <w:t>(Annex)</w:t>
      </w:r>
    </w:p>
    <w:p w:rsidR="00090E38" w:rsidRPr="00FA23CA" w:rsidRDefault="00090E38" w:rsidP="00090E38">
      <w:pPr>
        <w:rPr>
          <w:rFonts w:ascii="Arial" w:hAnsi="Arial" w:cs="Arial"/>
        </w:rPr>
      </w:pPr>
      <w:bookmarkStart w:id="2" w:name="_Toc470095926"/>
      <w:bookmarkStart w:id="3" w:name="_Toc48502775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
        <w:gridCol w:w="16"/>
        <w:gridCol w:w="2173"/>
        <w:gridCol w:w="5940"/>
        <w:gridCol w:w="16"/>
        <w:gridCol w:w="1181"/>
      </w:tblGrid>
      <w:tr w:rsidR="00090E38" w:rsidRPr="000855D5" w:rsidTr="000D6052">
        <w:tc>
          <w:tcPr>
            <w:tcW w:w="529" w:type="dxa"/>
            <w:shd w:val="clear" w:color="auto" w:fill="D6E3BC"/>
          </w:tcPr>
          <w:p w:rsidR="00090E38" w:rsidRPr="000855D5" w:rsidRDefault="00090E38" w:rsidP="000D6052">
            <w:pPr>
              <w:rPr>
                <w:rFonts w:ascii="Arial" w:hAnsi="Arial" w:cs="Arial"/>
                <w:b/>
                <w:sz w:val="18"/>
                <w:lang w:eastAsia="ko-KR"/>
              </w:rPr>
            </w:pPr>
            <w:r w:rsidRPr="000855D5">
              <w:rPr>
                <w:rFonts w:ascii="Arial" w:hAnsi="Arial" w:cs="Arial"/>
                <w:b/>
                <w:sz w:val="18"/>
                <w:lang w:eastAsia="ko-KR"/>
              </w:rPr>
              <w:t>No</w:t>
            </w:r>
          </w:p>
        </w:tc>
        <w:tc>
          <w:tcPr>
            <w:tcW w:w="2189" w:type="dxa"/>
            <w:gridSpan w:val="2"/>
            <w:shd w:val="clear" w:color="auto" w:fill="D6E3BC"/>
          </w:tcPr>
          <w:p w:rsidR="00090E38" w:rsidRPr="000855D5" w:rsidRDefault="00090E38" w:rsidP="000D6052">
            <w:pPr>
              <w:rPr>
                <w:rFonts w:ascii="Arial" w:hAnsi="Arial" w:cs="Arial"/>
                <w:b/>
                <w:sz w:val="18"/>
                <w:lang w:eastAsia="ko-KR"/>
              </w:rPr>
            </w:pPr>
            <w:r w:rsidRPr="000855D5">
              <w:rPr>
                <w:rFonts w:ascii="Arial" w:hAnsi="Arial" w:cs="Arial"/>
                <w:b/>
                <w:sz w:val="18"/>
                <w:lang w:eastAsia="ko-KR"/>
              </w:rPr>
              <w:t>Related field</w:t>
            </w:r>
          </w:p>
        </w:tc>
        <w:tc>
          <w:tcPr>
            <w:tcW w:w="5956" w:type="dxa"/>
            <w:gridSpan w:val="2"/>
            <w:shd w:val="clear" w:color="auto" w:fill="D6E3BC"/>
          </w:tcPr>
          <w:p w:rsidR="00090E38" w:rsidRPr="000855D5" w:rsidRDefault="00090E38" w:rsidP="000D6052">
            <w:pPr>
              <w:rPr>
                <w:rFonts w:ascii="Arial" w:hAnsi="Arial" w:cs="Arial"/>
                <w:b/>
                <w:sz w:val="18"/>
                <w:lang w:eastAsia="ko-KR"/>
              </w:rPr>
            </w:pPr>
            <w:r w:rsidRPr="000855D5">
              <w:rPr>
                <w:rFonts w:ascii="Arial" w:hAnsi="Arial" w:cs="Arial"/>
                <w:b/>
                <w:sz w:val="18"/>
                <w:lang w:eastAsia="ko-KR"/>
              </w:rPr>
              <w:t>Proposal</w:t>
            </w:r>
          </w:p>
        </w:tc>
        <w:tc>
          <w:tcPr>
            <w:tcW w:w="1181" w:type="dxa"/>
            <w:shd w:val="clear" w:color="auto" w:fill="D6E3BC"/>
          </w:tcPr>
          <w:p w:rsidR="00090E38" w:rsidRPr="000855D5" w:rsidRDefault="00090E38" w:rsidP="000D6052">
            <w:pPr>
              <w:rPr>
                <w:rFonts w:ascii="Arial" w:hAnsi="Arial" w:cs="Arial"/>
                <w:b/>
                <w:sz w:val="18"/>
                <w:lang w:eastAsia="ko-KR"/>
              </w:rPr>
            </w:pPr>
            <w:r w:rsidRPr="000855D5">
              <w:rPr>
                <w:rFonts w:ascii="Arial" w:hAnsi="Arial" w:cs="Arial"/>
                <w:b/>
                <w:sz w:val="18"/>
                <w:lang w:eastAsia="ko-KR"/>
              </w:rPr>
              <w:t>Sum</w:t>
            </w:r>
          </w:p>
        </w:tc>
      </w:tr>
      <w:tr w:rsidR="00090E38" w:rsidRPr="000855D5" w:rsidTr="000D6052">
        <w:tc>
          <w:tcPr>
            <w:tcW w:w="9855" w:type="dxa"/>
            <w:gridSpan w:val="6"/>
            <w:shd w:val="clear" w:color="auto" w:fill="D6E3BC"/>
          </w:tcPr>
          <w:p w:rsidR="00090E38" w:rsidRPr="000855D5" w:rsidRDefault="00090E38" w:rsidP="000D6052">
            <w:pPr>
              <w:spacing w:after="60"/>
              <w:jc w:val="center"/>
              <w:rPr>
                <w:rFonts w:ascii="Arial" w:hAnsi="Arial" w:cs="Arial"/>
                <w:b/>
                <w:sz w:val="18"/>
                <w:lang w:eastAsia="ko-KR"/>
              </w:rPr>
            </w:pPr>
            <w:r w:rsidRPr="000550C7">
              <w:rPr>
                <w:rFonts w:ascii="Arial" w:hAnsi="Arial" w:cs="Arial"/>
                <w:b/>
                <w:sz w:val="18"/>
                <w:lang w:eastAsia="ko-KR"/>
              </w:rPr>
              <w:t>SCGConfigInfo</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A</w:t>
            </w:r>
          </w:p>
        </w:tc>
        <w:tc>
          <w:tcPr>
            <w:tcW w:w="2189"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candidateCellInfoList</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 the detailed signalling structure e.g. whether to introduce an additional container to cover the information for SN configured measurements</w:t>
            </w:r>
          </w:p>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proposing to modify signalling in current TP should bring detailed proposal (with TP)</w:t>
            </w:r>
          </w:p>
        </w:tc>
        <w:tc>
          <w:tcPr>
            <w:tcW w:w="1181" w:type="dxa"/>
            <w:shd w:val="clear" w:color="auto" w:fill="auto"/>
          </w:tcPr>
          <w:p w:rsidR="00090E38" w:rsidRPr="000855D5" w:rsidRDefault="00090E38" w:rsidP="000D6052">
            <w:pPr>
              <w:spacing w:after="60"/>
              <w:rPr>
                <w:rFonts w:ascii="Arial" w:hAnsi="Arial" w:cs="Arial"/>
                <w:sz w:val="18"/>
                <w:lang w:eastAsia="ko-KR"/>
              </w:rPr>
            </w:pPr>
            <w:r>
              <w:rPr>
                <w:rFonts w:ascii="Arial" w:hAnsi="Arial" w:cs="Arial"/>
                <w:sz w:val="18"/>
                <w:lang w:eastAsia="ko-KR"/>
              </w:rPr>
              <w:t>Covered</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B</w:t>
            </w:r>
          </w:p>
        </w:tc>
        <w:tc>
          <w:tcPr>
            <w:tcW w:w="2189"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candidateCellInfoList</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 whether to include of CSI- RS based results (i.e. some support, in particular given SN initiated change of SN)</w:t>
            </w:r>
          </w:p>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invited to bring concrete/ detailed proposal (with TP)</w:t>
            </w:r>
          </w:p>
        </w:tc>
        <w:tc>
          <w:tcPr>
            <w:tcW w:w="1181" w:type="dxa"/>
            <w:shd w:val="clear" w:color="auto" w:fill="auto"/>
          </w:tcPr>
          <w:p w:rsidR="00090E38" w:rsidRPr="000855D5" w:rsidRDefault="00090E38" w:rsidP="000D6052">
            <w:pPr>
              <w:spacing w:after="60"/>
              <w:rPr>
                <w:rFonts w:ascii="Arial" w:hAnsi="Arial" w:cs="Arial"/>
                <w:sz w:val="18"/>
                <w:lang w:eastAsia="ko-KR"/>
              </w:rPr>
            </w:pPr>
            <w:r>
              <w:rPr>
                <w:rFonts w:ascii="Arial" w:hAnsi="Arial" w:cs="Arial"/>
                <w:sz w:val="18"/>
                <w:lang w:eastAsia="ko-KR"/>
              </w:rPr>
              <w:t>Covered</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C</w:t>
            </w:r>
          </w:p>
        </w:tc>
        <w:tc>
          <w:tcPr>
            <w:tcW w:w="2189"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i/>
                <w:sz w:val="18"/>
                <w:lang w:eastAsia="ko-KR"/>
              </w:rPr>
              <w:t>powerCoordination</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invited to bring more concrete/ detailed proposal (with TP) taking into account RAN1 agreements</w:t>
            </w:r>
          </w:p>
        </w:tc>
        <w:tc>
          <w:tcPr>
            <w:tcW w:w="1181"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D</w:t>
            </w:r>
          </w:p>
        </w:tc>
        <w:tc>
          <w:tcPr>
            <w:tcW w:w="2189" w:type="dxa"/>
            <w:gridSpan w:val="2"/>
            <w:shd w:val="clear" w:color="auto" w:fill="auto"/>
          </w:tcPr>
          <w:p w:rsidR="00090E38" w:rsidRPr="000855D5" w:rsidRDefault="00090E38" w:rsidP="000D6052">
            <w:pPr>
              <w:spacing w:after="60"/>
              <w:rPr>
                <w:rFonts w:ascii="Arial" w:hAnsi="Arial" w:cs="Arial"/>
                <w:i/>
                <w:sz w:val="18"/>
                <w:lang w:eastAsia="ko-KR"/>
              </w:rPr>
            </w:pPr>
            <w:r w:rsidRPr="000855D5">
              <w:rPr>
                <w:rFonts w:ascii="Arial" w:hAnsi="Arial" w:cs="Arial"/>
                <w:i/>
                <w:sz w:val="18"/>
                <w:lang w:eastAsia="ko-KR"/>
              </w:rPr>
              <w:t>restrictedBasebandCombinationNR</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invited to bring concrete/ detailed proposal (with TP)</w:t>
            </w:r>
          </w:p>
        </w:tc>
        <w:tc>
          <w:tcPr>
            <w:tcW w:w="1181"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E</w:t>
            </w:r>
          </w:p>
        </w:tc>
        <w:tc>
          <w:tcPr>
            <w:tcW w:w="2189" w:type="dxa"/>
            <w:gridSpan w:val="2"/>
            <w:shd w:val="clear" w:color="auto" w:fill="auto"/>
          </w:tcPr>
          <w:p w:rsidR="00090E38" w:rsidRPr="000855D5" w:rsidRDefault="00090E38" w:rsidP="000D6052">
            <w:pPr>
              <w:spacing w:after="60"/>
              <w:rPr>
                <w:rFonts w:ascii="Arial" w:hAnsi="Arial" w:cs="Arial"/>
                <w:i/>
                <w:sz w:val="18"/>
                <w:lang w:eastAsia="ko-KR"/>
              </w:rPr>
            </w:pPr>
            <w:r w:rsidRPr="000855D5">
              <w:rPr>
                <w:rFonts w:ascii="Arial" w:hAnsi="Arial" w:cs="Arial"/>
                <w:i/>
                <w:sz w:val="18"/>
                <w:lang w:eastAsia="ko-KR"/>
              </w:rPr>
              <w:t>restrictedBandCombinationNR</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invited to bring concrete/ detailed proposal (with TP)</w:t>
            </w:r>
          </w:p>
        </w:tc>
        <w:tc>
          <w:tcPr>
            <w:tcW w:w="1181"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F</w:t>
            </w:r>
          </w:p>
        </w:tc>
        <w:tc>
          <w:tcPr>
            <w:tcW w:w="2189" w:type="dxa"/>
            <w:gridSpan w:val="2"/>
            <w:shd w:val="clear" w:color="auto" w:fill="auto"/>
          </w:tcPr>
          <w:p w:rsidR="00090E38" w:rsidRPr="000855D5" w:rsidRDefault="00090E38" w:rsidP="000D6052">
            <w:pPr>
              <w:spacing w:after="60"/>
              <w:rPr>
                <w:rFonts w:ascii="Arial" w:hAnsi="Arial" w:cs="Arial"/>
                <w:i/>
                <w:sz w:val="18"/>
                <w:lang w:eastAsia="ko-KR"/>
              </w:rPr>
            </w:pPr>
            <w:r w:rsidRPr="000855D5">
              <w:rPr>
                <w:rFonts w:ascii="Arial" w:eastAsia="MS Mincho" w:hAnsi="Arial" w:cs="Arial"/>
                <w:sz w:val="18"/>
                <w:szCs w:val="18"/>
                <w:lang w:eastAsia="ja-JP"/>
              </w:rPr>
              <w:t>rlc-mode</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No action (i.e. RAN3 to take the lead)</w:t>
            </w:r>
          </w:p>
        </w:tc>
        <w:tc>
          <w:tcPr>
            <w:tcW w:w="1181"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Endorse</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G</w:t>
            </w:r>
          </w:p>
        </w:tc>
        <w:tc>
          <w:tcPr>
            <w:tcW w:w="2189" w:type="dxa"/>
            <w:gridSpan w:val="2"/>
            <w:shd w:val="clear" w:color="auto" w:fill="auto"/>
          </w:tcPr>
          <w:p w:rsidR="00090E38" w:rsidRPr="000855D5" w:rsidRDefault="00090E38" w:rsidP="000D6052">
            <w:pPr>
              <w:spacing w:after="60"/>
              <w:rPr>
                <w:rFonts w:ascii="Arial" w:eastAsia="MS Mincho" w:hAnsi="Arial" w:cs="Arial"/>
                <w:sz w:val="18"/>
                <w:szCs w:val="18"/>
                <w:lang w:eastAsia="ja-JP"/>
              </w:rPr>
            </w:pPr>
            <w:r w:rsidRPr="000855D5">
              <w:rPr>
                <w:rFonts w:ascii="Arial" w:eastAsia="MS Mincho" w:hAnsi="Arial" w:cs="Arial"/>
                <w:sz w:val="18"/>
                <w:szCs w:val="18"/>
                <w:lang w:eastAsia="ja-JP"/>
              </w:rPr>
              <w:t>SCG cell identity</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invited to bring concrete/ detailed proposal (with TP)</w:t>
            </w:r>
          </w:p>
        </w:tc>
        <w:tc>
          <w:tcPr>
            <w:tcW w:w="1181" w:type="dxa"/>
            <w:shd w:val="clear" w:color="auto" w:fill="auto"/>
          </w:tcPr>
          <w:p w:rsidR="00090E38" w:rsidRPr="000855D5" w:rsidRDefault="00090E38" w:rsidP="000D6052">
            <w:pPr>
              <w:spacing w:after="60"/>
              <w:rPr>
                <w:rFonts w:ascii="Arial" w:hAnsi="Arial" w:cs="Arial"/>
                <w:sz w:val="18"/>
                <w:lang w:eastAsia="ko-KR"/>
              </w:rPr>
            </w:pPr>
            <w:r>
              <w:rPr>
                <w:rFonts w:ascii="Arial" w:hAnsi="Arial" w:cs="Arial"/>
                <w:sz w:val="18"/>
                <w:lang w:eastAsia="ko-KR"/>
              </w:rPr>
              <w:t>Covered</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H</w:t>
            </w:r>
          </w:p>
        </w:tc>
        <w:tc>
          <w:tcPr>
            <w:tcW w:w="2189" w:type="dxa"/>
            <w:gridSpan w:val="2"/>
            <w:shd w:val="clear" w:color="auto" w:fill="auto"/>
          </w:tcPr>
          <w:p w:rsidR="00090E38" w:rsidRPr="000855D5" w:rsidRDefault="00090E38" w:rsidP="000D6052">
            <w:pPr>
              <w:spacing w:after="60"/>
              <w:rPr>
                <w:rFonts w:ascii="Arial" w:eastAsia="SimSun" w:hAnsi="Arial" w:cs="Arial"/>
                <w:sz w:val="18"/>
                <w:lang w:eastAsia="zh-CN"/>
              </w:rPr>
            </w:pPr>
            <w:r w:rsidRPr="000855D5">
              <w:rPr>
                <w:rFonts w:ascii="Arial" w:eastAsia="SimSun" w:hAnsi="Arial" w:cs="Arial"/>
                <w:sz w:val="18"/>
                <w:lang w:eastAsia="zh-CN"/>
              </w:rPr>
              <w:t>srb-ToAddModList, use of UL duplication</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 whether this is really needed for SRBs</w:t>
            </w:r>
          </w:p>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thinking this is really needed invited to bring concrete/ detailed proposal (with TP)</w:t>
            </w:r>
          </w:p>
        </w:tc>
        <w:tc>
          <w:tcPr>
            <w:tcW w:w="1181"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tr w:rsidR="00090E38" w:rsidRPr="000855D5" w:rsidTr="000D6052">
        <w:tc>
          <w:tcPr>
            <w:tcW w:w="529" w:type="dxa"/>
            <w:shd w:val="clear" w:color="auto" w:fill="BFBFBF"/>
          </w:tcPr>
          <w:p w:rsidR="00090E38" w:rsidRPr="000855D5" w:rsidRDefault="00090E38" w:rsidP="000D6052">
            <w:pPr>
              <w:spacing w:after="60"/>
              <w:rPr>
                <w:rFonts w:ascii="Arial" w:hAnsi="Arial" w:cs="Arial"/>
                <w:sz w:val="18"/>
                <w:lang w:eastAsia="ko-KR"/>
              </w:rPr>
            </w:pPr>
            <w:r>
              <w:rPr>
                <w:rFonts w:ascii="Arial" w:hAnsi="Arial" w:cs="Arial"/>
                <w:sz w:val="18"/>
                <w:lang w:eastAsia="ko-KR"/>
              </w:rPr>
              <w:t>I</w:t>
            </w:r>
          </w:p>
        </w:tc>
        <w:tc>
          <w:tcPr>
            <w:tcW w:w="2189" w:type="dxa"/>
            <w:gridSpan w:val="2"/>
            <w:shd w:val="clear" w:color="auto" w:fill="auto"/>
          </w:tcPr>
          <w:p w:rsidR="00090E38" w:rsidRPr="000855D5" w:rsidRDefault="00090E38" w:rsidP="000D6052">
            <w:pPr>
              <w:spacing w:after="60"/>
              <w:rPr>
                <w:rFonts w:ascii="Arial" w:eastAsia="SimSun" w:hAnsi="Arial" w:cs="Arial"/>
                <w:sz w:val="18"/>
                <w:lang w:eastAsia="zh-CN"/>
              </w:rPr>
            </w:pPr>
            <w:r w:rsidRPr="000855D5">
              <w:rPr>
                <w:rFonts w:ascii="Arial" w:eastAsia="SimSun" w:hAnsi="Arial" w:cs="Arial" w:hint="eastAsia"/>
                <w:i/>
                <w:sz w:val="18"/>
                <w:lang w:eastAsia="zh-CN"/>
              </w:rPr>
              <w:t>ul-SplitInfo</w:t>
            </w:r>
          </w:p>
        </w:tc>
        <w:tc>
          <w:tcPr>
            <w:tcW w:w="5956"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No action (i.e. RAN3 to take the lead)</w:t>
            </w:r>
          </w:p>
        </w:tc>
        <w:tc>
          <w:tcPr>
            <w:tcW w:w="1181"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tr w:rsidR="00090E38" w:rsidRPr="000855D5" w:rsidTr="000D6052">
        <w:tc>
          <w:tcPr>
            <w:tcW w:w="9855" w:type="dxa"/>
            <w:gridSpan w:val="6"/>
            <w:shd w:val="clear" w:color="auto" w:fill="D6E3BC"/>
          </w:tcPr>
          <w:p w:rsidR="00090E38" w:rsidRPr="000855D5" w:rsidRDefault="00090E38" w:rsidP="000D6052">
            <w:pPr>
              <w:spacing w:after="60"/>
              <w:jc w:val="center"/>
              <w:rPr>
                <w:rFonts w:ascii="Arial" w:hAnsi="Arial" w:cs="Arial"/>
                <w:b/>
                <w:sz w:val="18"/>
                <w:lang w:eastAsia="ko-KR"/>
              </w:rPr>
            </w:pPr>
            <w:r w:rsidRPr="000550C7">
              <w:rPr>
                <w:rFonts w:ascii="Arial" w:hAnsi="Arial" w:cs="Arial"/>
                <w:b/>
                <w:sz w:val="18"/>
                <w:lang w:eastAsia="ko-KR"/>
              </w:rPr>
              <w:t>SCGConfigInfo</w:t>
            </w:r>
            <w:r>
              <w:rPr>
                <w:rFonts w:ascii="Arial" w:hAnsi="Arial" w:cs="Arial"/>
                <w:b/>
                <w:sz w:val="18"/>
                <w:lang w:eastAsia="ko-KR"/>
              </w:rPr>
              <w:t xml:space="preserve"> (additional issues only)</w:t>
            </w:r>
          </w:p>
        </w:tc>
      </w:tr>
      <w:tr w:rsidR="00090E38" w:rsidRPr="000855D5" w:rsidTr="000D6052">
        <w:tc>
          <w:tcPr>
            <w:tcW w:w="545" w:type="dxa"/>
            <w:gridSpan w:val="2"/>
            <w:shd w:val="clear" w:color="auto" w:fill="BFBFBF"/>
          </w:tcPr>
          <w:p w:rsidR="00090E38" w:rsidRPr="000855D5" w:rsidRDefault="00090E38" w:rsidP="000D6052">
            <w:pPr>
              <w:spacing w:after="60"/>
              <w:rPr>
                <w:rFonts w:ascii="Arial" w:hAnsi="Arial" w:cs="Arial"/>
                <w:sz w:val="18"/>
                <w:lang w:eastAsia="ko-KR"/>
              </w:rPr>
            </w:pPr>
          </w:p>
        </w:tc>
        <w:tc>
          <w:tcPr>
            <w:tcW w:w="2173" w:type="dxa"/>
            <w:shd w:val="clear" w:color="auto" w:fill="auto"/>
          </w:tcPr>
          <w:p w:rsidR="00090E38" w:rsidRPr="000855D5" w:rsidRDefault="00090E38" w:rsidP="000D6052">
            <w:pPr>
              <w:spacing w:after="60"/>
              <w:rPr>
                <w:rFonts w:ascii="Arial" w:eastAsia="SimSun" w:hAnsi="Arial" w:cs="Arial"/>
                <w:sz w:val="18"/>
                <w:lang w:eastAsia="zh-CN"/>
              </w:rPr>
            </w:pPr>
            <w:r w:rsidRPr="000855D5">
              <w:rPr>
                <w:rFonts w:ascii="Arial" w:eastAsia="MS Mincho" w:hAnsi="Arial" w:cs="Arial"/>
                <w:sz w:val="18"/>
                <w:lang w:eastAsia="ja-JP"/>
              </w:rPr>
              <w:t>reestablishmentInfo</w:t>
            </w:r>
          </w:p>
        </w:tc>
        <w:tc>
          <w:tcPr>
            <w:tcW w:w="5940" w:type="dxa"/>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that think signalling should be changed should bring concrete/ detailed proposal (with TP)</w:t>
            </w:r>
          </w:p>
        </w:tc>
        <w:tc>
          <w:tcPr>
            <w:tcW w:w="1197" w:type="dxa"/>
            <w:gridSpan w:val="2"/>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tr w:rsidR="00090E38" w:rsidRPr="000855D5" w:rsidTr="000D6052">
        <w:tc>
          <w:tcPr>
            <w:tcW w:w="545" w:type="dxa"/>
            <w:gridSpan w:val="2"/>
            <w:tcBorders>
              <w:top w:val="single" w:sz="4" w:space="0" w:color="000000"/>
              <w:left w:val="single" w:sz="4" w:space="0" w:color="000000"/>
              <w:bottom w:val="single" w:sz="4" w:space="0" w:color="000000"/>
              <w:right w:val="single" w:sz="4" w:space="0" w:color="000000"/>
            </w:tcBorders>
            <w:shd w:val="clear" w:color="auto" w:fill="BFBFBF"/>
          </w:tcPr>
          <w:p w:rsidR="00090E38" w:rsidRPr="000855D5" w:rsidRDefault="00090E38" w:rsidP="000D6052">
            <w:pPr>
              <w:spacing w:after="60"/>
              <w:rPr>
                <w:rFonts w:ascii="Arial" w:hAnsi="Arial" w:cs="Arial"/>
                <w:sz w:val="18"/>
                <w:lang w:eastAsia="ko-KR"/>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rsidR="00090E38" w:rsidRPr="000855D5" w:rsidRDefault="00090E38" w:rsidP="000D6052">
            <w:pPr>
              <w:spacing w:after="60"/>
              <w:rPr>
                <w:rFonts w:ascii="Arial" w:eastAsia="MS Mincho" w:hAnsi="Arial" w:cs="Arial"/>
                <w:sz w:val="18"/>
                <w:lang w:eastAsia="ja-JP"/>
              </w:rPr>
            </w:pPr>
            <w:r w:rsidRPr="000550C7">
              <w:rPr>
                <w:rFonts w:ascii="Arial" w:eastAsia="MS Mincho" w:hAnsi="Arial" w:cs="Arial"/>
                <w:sz w:val="18"/>
                <w:lang w:eastAsia="ja-JP"/>
              </w:rPr>
              <w:t>source-Config</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 whether to include a) entire SI blocks/ messages as in LTE or b) include the same information structure as used on Uu (i.e. only transfer SI relevant upon HO)</w:t>
            </w:r>
          </w:p>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Companies that think signalling should be changed (i.e. to transfer entire SI blocks) should bring concrete/ detailed proposal (with TP)</w:t>
            </w:r>
          </w:p>
        </w:tc>
        <w:tc>
          <w:tcPr>
            <w:tcW w:w="1197" w:type="dxa"/>
            <w:gridSpan w:val="2"/>
            <w:tcBorders>
              <w:top w:val="single" w:sz="4" w:space="0" w:color="000000"/>
              <w:left w:val="single" w:sz="4" w:space="0" w:color="000000"/>
              <w:bottom w:val="single" w:sz="4" w:space="0" w:color="000000"/>
              <w:right w:val="single" w:sz="4" w:space="0" w:color="000000"/>
            </w:tcBorders>
            <w:shd w:val="clear" w:color="auto" w:fill="auto"/>
          </w:tcPr>
          <w:p w:rsidR="00090E38" w:rsidRPr="000855D5" w:rsidRDefault="00090E38" w:rsidP="000D6052">
            <w:pPr>
              <w:spacing w:after="60"/>
              <w:rPr>
                <w:rFonts w:ascii="Arial" w:hAnsi="Arial" w:cs="Arial"/>
                <w:sz w:val="18"/>
                <w:lang w:eastAsia="ko-KR"/>
              </w:rPr>
            </w:pPr>
            <w:r w:rsidRPr="000855D5">
              <w:rPr>
                <w:rFonts w:ascii="Arial" w:hAnsi="Arial" w:cs="Arial"/>
                <w:sz w:val="18"/>
                <w:lang w:eastAsia="ko-KR"/>
              </w:rPr>
              <w:t>FFS</w:t>
            </w:r>
          </w:p>
        </w:tc>
      </w:tr>
      <w:bookmarkEnd w:id="2"/>
      <w:bookmarkEnd w:id="3"/>
    </w:tbl>
    <w:p w:rsidR="00090E38" w:rsidRDefault="00090E38" w:rsidP="00090E38">
      <w:pPr>
        <w:rPr>
          <w:rFonts w:ascii="Arial" w:hAnsi="Arial" w:cs="Arial"/>
          <w:lang w:eastAsia="ko-KR"/>
        </w:rPr>
      </w:pPr>
    </w:p>
    <w:p w:rsidR="00936FA2" w:rsidRDefault="00936FA2" w:rsidP="00090E38">
      <w:pPr>
        <w:rPr>
          <w:rFonts w:ascii="Arial" w:hAnsi="Arial" w:cs="Arial"/>
          <w:lang w:eastAsia="ko-KR"/>
        </w:rPr>
      </w:pPr>
    </w:p>
    <w:sectPr w:rsidR="00936FA2">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F85FD7" w:rsidRDefault="00F85FD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349" w:rsidRDefault="00704349">
      <w:r>
        <w:separator/>
      </w:r>
    </w:p>
  </w:endnote>
  <w:endnote w:type="continuationSeparator" w:id="0">
    <w:p w:rsidR="00704349" w:rsidRDefault="0070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349" w:rsidRDefault="00704349">
      <w:r>
        <w:separator/>
      </w:r>
    </w:p>
  </w:footnote>
  <w:footnote w:type="continuationSeparator" w:id="0">
    <w:p w:rsidR="00704349" w:rsidRDefault="00704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D7" w:rsidRDefault="00F85FD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CB52C2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DF582F"/>
    <w:multiLevelType w:val="hybridMultilevel"/>
    <w:tmpl w:val="BA503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F200D8"/>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360F2615"/>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F93976"/>
    <w:multiLevelType w:val="hybridMultilevel"/>
    <w:tmpl w:val="E992454C"/>
    <w:lvl w:ilvl="0" w:tplc="303A9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nsid w:val="4EB120A9"/>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59D10128"/>
    <w:multiLevelType w:val="hybridMultilevel"/>
    <w:tmpl w:val="2FFC3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1"/>
  </w:num>
  <w:num w:numId="2">
    <w:abstractNumId w:val="11"/>
  </w:num>
  <w:num w:numId="3">
    <w:abstractNumId w:val="11"/>
  </w:num>
  <w:num w:numId="4">
    <w:abstractNumId w:val="11"/>
  </w:num>
  <w:num w:numId="5">
    <w:abstractNumId w:val="5"/>
  </w:num>
  <w:num w:numId="6">
    <w:abstractNumId w:val="11"/>
  </w:num>
  <w:num w:numId="7">
    <w:abstractNumId w:val="11"/>
  </w:num>
  <w:num w:numId="8">
    <w:abstractNumId w:val="13"/>
  </w:num>
  <w:num w:numId="9">
    <w:abstractNumId w:val="17"/>
  </w:num>
  <w:num w:numId="10">
    <w:abstractNumId w:val="11"/>
  </w:num>
  <w:num w:numId="11">
    <w:abstractNumId w:val="14"/>
  </w:num>
  <w:num w:numId="12">
    <w:abstractNumId w:val="9"/>
  </w:num>
  <w:num w:numId="13">
    <w:abstractNumId w:val="3"/>
  </w:num>
  <w:num w:numId="14">
    <w:abstractNumId w:val="1"/>
  </w:num>
  <w:num w:numId="15">
    <w:abstractNumId w:val="6"/>
  </w:num>
  <w:num w:numId="16">
    <w:abstractNumId w:val="7"/>
  </w:num>
  <w:num w:numId="17">
    <w:abstractNumId w:val="8"/>
  </w:num>
  <w:num w:numId="18">
    <w:abstractNumId w:val="4"/>
  </w:num>
  <w:num w:numId="19">
    <w:abstractNumId w:val="11"/>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1"/>
  </w:num>
  <w:num w:numId="22">
    <w:abstractNumId w:val="11"/>
  </w:num>
  <w:num w:numId="23">
    <w:abstractNumId w:val="11"/>
  </w:num>
  <w:num w:numId="24">
    <w:abstractNumId w:val="2"/>
  </w:num>
  <w:num w:numId="25">
    <w:abstractNumId w:val="15"/>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7F"/>
    <w:rsid w:val="00022694"/>
    <w:rsid w:val="00022E4A"/>
    <w:rsid w:val="0003053B"/>
    <w:rsid w:val="00032CE8"/>
    <w:rsid w:val="00035820"/>
    <w:rsid w:val="000550C7"/>
    <w:rsid w:val="00077C14"/>
    <w:rsid w:val="00090E38"/>
    <w:rsid w:val="000A6394"/>
    <w:rsid w:val="000B1D28"/>
    <w:rsid w:val="000C038A"/>
    <w:rsid w:val="000C6598"/>
    <w:rsid w:val="000D2522"/>
    <w:rsid w:val="001029C6"/>
    <w:rsid w:val="00107586"/>
    <w:rsid w:val="001454AF"/>
    <w:rsid w:val="00145D43"/>
    <w:rsid w:val="00164D00"/>
    <w:rsid w:val="00192C46"/>
    <w:rsid w:val="001A7B60"/>
    <w:rsid w:val="001B4E2A"/>
    <w:rsid w:val="001B7A65"/>
    <w:rsid w:val="001C1C8E"/>
    <w:rsid w:val="001C7DDB"/>
    <w:rsid w:val="001E1FD1"/>
    <w:rsid w:val="001E41F3"/>
    <w:rsid w:val="00200089"/>
    <w:rsid w:val="00232C39"/>
    <w:rsid w:val="00250650"/>
    <w:rsid w:val="0026004D"/>
    <w:rsid w:val="00275D12"/>
    <w:rsid w:val="002860C4"/>
    <w:rsid w:val="002A01CC"/>
    <w:rsid w:val="002B5741"/>
    <w:rsid w:val="002D05C6"/>
    <w:rsid w:val="002E0C83"/>
    <w:rsid w:val="002E4FC7"/>
    <w:rsid w:val="00305409"/>
    <w:rsid w:val="00334977"/>
    <w:rsid w:val="00362C80"/>
    <w:rsid w:val="00381D69"/>
    <w:rsid w:val="00397FC0"/>
    <w:rsid w:val="003A2A12"/>
    <w:rsid w:val="003A4C0F"/>
    <w:rsid w:val="003C4A34"/>
    <w:rsid w:val="003E1A36"/>
    <w:rsid w:val="003F249E"/>
    <w:rsid w:val="004242F1"/>
    <w:rsid w:val="00482A67"/>
    <w:rsid w:val="004B75B7"/>
    <w:rsid w:val="004F4B01"/>
    <w:rsid w:val="00505DFB"/>
    <w:rsid w:val="00511ED1"/>
    <w:rsid w:val="0051580D"/>
    <w:rsid w:val="00571749"/>
    <w:rsid w:val="00571D01"/>
    <w:rsid w:val="00592D74"/>
    <w:rsid w:val="00595600"/>
    <w:rsid w:val="0059583D"/>
    <w:rsid w:val="005C128C"/>
    <w:rsid w:val="005E2C44"/>
    <w:rsid w:val="00621188"/>
    <w:rsid w:val="006257ED"/>
    <w:rsid w:val="00676800"/>
    <w:rsid w:val="00695808"/>
    <w:rsid w:val="006A1662"/>
    <w:rsid w:val="006B46FB"/>
    <w:rsid w:val="006E1DEC"/>
    <w:rsid w:val="006E21FB"/>
    <w:rsid w:val="00704349"/>
    <w:rsid w:val="0074143F"/>
    <w:rsid w:val="007626D4"/>
    <w:rsid w:val="00792342"/>
    <w:rsid w:val="007B512A"/>
    <w:rsid w:val="007B5F8E"/>
    <w:rsid w:val="007C2097"/>
    <w:rsid w:val="007D6A07"/>
    <w:rsid w:val="007E3121"/>
    <w:rsid w:val="007F72B1"/>
    <w:rsid w:val="008279FA"/>
    <w:rsid w:val="00833352"/>
    <w:rsid w:val="008412B5"/>
    <w:rsid w:val="008626E7"/>
    <w:rsid w:val="00870EE7"/>
    <w:rsid w:val="008740D2"/>
    <w:rsid w:val="008B00DB"/>
    <w:rsid w:val="008B67BB"/>
    <w:rsid w:val="008F686C"/>
    <w:rsid w:val="00906194"/>
    <w:rsid w:val="009209A0"/>
    <w:rsid w:val="00930A96"/>
    <w:rsid w:val="00936FA2"/>
    <w:rsid w:val="009777D9"/>
    <w:rsid w:val="00991B88"/>
    <w:rsid w:val="009A579D"/>
    <w:rsid w:val="009E3297"/>
    <w:rsid w:val="009F734F"/>
    <w:rsid w:val="00A0235F"/>
    <w:rsid w:val="00A13D96"/>
    <w:rsid w:val="00A231ED"/>
    <w:rsid w:val="00A246B6"/>
    <w:rsid w:val="00A416B8"/>
    <w:rsid w:val="00A47E70"/>
    <w:rsid w:val="00A51CD4"/>
    <w:rsid w:val="00A7671C"/>
    <w:rsid w:val="00AA6DD8"/>
    <w:rsid w:val="00AC542D"/>
    <w:rsid w:val="00AD1CD8"/>
    <w:rsid w:val="00AD2206"/>
    <w:rsid w:val="00B2296A"/>
    <w:rsid w:val="00B258BB"/>
    <w:rsid w:val="00B52469"/>
    <w:rsid w:val="00B57079"/>
    <w:rsid w:val="00B67B97"/>
    <w:rsid w:val="00B71874"/>
    <w:rsid w:val="00B82C59"/>
    <w:rsid w:val="00B94A53"/>
    <w:rsid w:val="00B968C8"/>
    <w:rsid w:val="00BA3EC5"/>
    <w:rsid w:val="00BA6D37"/>
    <w:rsid w:val="00BB5DFC"/>
    <w:rsid w:val="00BD279D"/>
    <w:rsid w:val="00BD6BB8"/>
    <w:rsid w:val="00BE0EEB"/>
    <w:rsid w:val="00C074A8"/>
    <w:rsid w:val="00C32551"/>
    <w:rsid w:val="00C82418"/>
    <w:rsid w:val="00C861E7"/>
    <w:rsid w:val="00C95985"/>
    <w:rsid w:val="00CC5026"/>
    <w:rsid w:val="00CD7534"/>
    <w:rsid w:val="00CF7F42"/>
    <w:rsid w:val="00D03F9A"/>
    <w:rsid w:val="00D32AD9"/>
    <w:rsid w:val="00D47B48"/>
    <w:rsid w:val="00D76899"/>
    <w:rsid w:val="00D803C8"/>
    <w:rsid w:val="00DA0F85"/>
    <w:rsid w:val="00DA0FD5"/>
    <w:rsid w:val="00DC20AA"/>
    <w:rsid w:val="00DC33A6"/>
    <w:rsid w:val="00DE34CF"/>
    <w:rsid w:val="00E05671"/>
    <w:rsid w:val="00E5156C"/>
    <w:rsid w:val="00E53BC4"/>
    <w:rsid w:val="00EA4C3E"/>
    <w:rsid w:val="00EA6773"/>
    <w:rsid w:val="00EC6234"/>
    <w:rsid w:val="00EE7D7C"/>
    <w:rsid w:val="00F107BE"/>
    <w:rsid w:val="00F25D98"/>
    <w:rsid w:val="00F300FB"/>
    <w:rsid w:val="00F37C98"/>
    <w:rsid w:val="00F47651"/>
    <w:rsid w:val="00F66F13"/>
    <w:rsid w:val="00F7188D"/>
    <w:rsid w:val="00F721F6"/>
    <w:rsid w:val="00F85FD7"/>
    <w:rsid w:val="00F86D60"/>
    <w:rsid w:val="00FA1874"/>
    <w:rsid w:val="00FA23CA"/>
    <w:rsid w:val="00FA3D13"/>
    <w:rsid w:val="00FB168A"/>
    <w:rsid w:val="00FB6386"/>
    <w:rsid w:val="00FC6228"/>
    <w:rsid w:val="00FD67F3"/>
    <w:rsid w:val="00FE0D2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4</cp:revision>
  <cp:lastPrinted>1900-12-31T23:00:00Z</cp:lastPrinted>
  <dcterms:created xsi:type="dcterms:W3CDTF">2017-11-16T20:18:00Z</dcterms:created>
  <dcterms:modified xsi:type="dcterms:W3CDTF">2017-11-17T08:04:00Z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3B366FFF5D4E81712AE1C534D4154E77CF806E5110459F98CFAEC2826954D1CB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